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96" w:rsidRPr="00163996" w:rsidRDefault="00163996" w:rsidP="00163996">
      <w:pPr>
        <w:jc w:val="center"/>
        <w:rPr>
          <w:rFonts w:ascii="仿宋" w:eastAsia="仿宋" w:hAnsi="仿宋" w:cs="仿宋" w:hint="eastAsia"/>
          <w:b/>
          <w:sz w:val="32"/>
          <w:szCs w:val="30"/>
        </w:rPr>
      </w:pPr>
      <w:r w:rsidRPr="00163996">
        <w:rPr>
          <w:rFonts w:ascii="仿宋" w:eastAsia="仿宋" w:hAnsi="仿宋" w:cs="仿宋" w:hint="eastAsia"/>
          <w:b/>
          <w:sz w:val="32"/>
          <w:szCs w:val="30"/>
        </w:rPr>
        <w:t>全校开设课程总门数</w:t>
      </w:r>
    </w:p>
    <w:p w:rsidR="00163996" w:rsidRDefault="00163996" w:rsidP="00163996">
      <w:pPr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</w:p>
    <w:p w:rsidR="00A1246A" w:rsidRDefault="00682160" w:rsidP="00163996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全校开设课程总门数527门、实践教学学分占总学分比例9.6%、选修课学分占总学分比例27.72%；</w:t>
      </w:r>
    </w:p>
    <w:p w:rsidR="00A1246A" w:rsidRPr="00163996" w:rsidRDefault="00A1246A">
      <w:pPr>
        <w:rPr>
          <w:rFonts w:ascii="仿宋" w:eastAsia="仿宋" w:hAnsi="仿宋" w:cs="仿宋"/>
          <w:sz w:val="30"/>
          <w:szCs w:val="30"/>
        </w:rPr>
      </w:pPr>
    </w:p>
    <w:sectPr w:rsidR="00A1246A" w:rsidRPr="00163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0D" w:rsidRDefault="00832B0D" w:rsidP="00163996">
      <w:r>
        <w:separator/>
      </w:r>
    </w:p>
  </w:endnote>
  <w:endnote w:type="continuationSeparator" w:id="0">
    <w:p w:rsidR="00832B0D" w:rsidRDefault="00832B0D" w:rsidP="00163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0D" w:rsidRDefault="00832B0D" w:rsidP="00163996">
      <w:r>
        <w:separator/>
      </w:r>
    </w:p>
  </w:footnote>
  <w:footnote w:type="continuationSeparator" w:id="0">
    <w:p w:rsidR="00832B0D" w:rsidRDefault="00832B0D" w:rsidP="00163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46A"/>
    <w:rsid w:val="00163996"/>
    <w:rsid w:val="00682160"/>
    <w:rsid w:val="00832B0D"/>
    <w:rsid w:val="00A1246A"/>
    <w:rsid w:val="054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3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3996"/>
    <w:rPr>
      <w:kern w:val="2"/>
      <w:sz w:val="18"/>
      <w:szCs w:val="18"/>
    </w:rPr>
  </w:style>
  <w:style w:type="paragraph" w:styleId="a4">
    <w:name w:val="footer"/>
    <w:basedOn w:val="a"/>
    <w:link w:val="Char0"/>
    <w:rsid w:val="00163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399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639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63996"/>
    <w:rPr>
      <w:kern w:val="2"/>
      <w:sz w:val="18"/>
      <w:szCs w:val="18"/>
    </w:rPr>
  </w:style>
  <w:style w:type="paragraph" w:styleId="a4">
    <w:name w:val="footer"/>
    <w:basedOn w:val="a"/>
    <w:link w:val="Char0"/>
    <w:rsid w:val="001639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6399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>Micorosoft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教务科</dc:creator>
  <lastModifiedBy>Micorosoft</lastModifiedBy>
  <dcterms:modified xsi:type="dcterms:W3CDTF">2022-10-24T09:01:00Z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