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C4" w:rsidRDefault="000E64C4" w:rsidP="000E64C4">
      <w:pPr>
        <w:adjustRightInd w:val="0"/>
        <w:snapToGrid w:val="0"/>
        <w:spacing w:line="540" w:lineRule="atLeas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eastAsia="黑体" w:hint="eastAsia"/>
          <w:snapToGrid w:val="0"/>
          <w:kern w:val="0"/>
          <w:sz w:val="32"/>
          <w:szCs w:val="32"/>
        </w:rPr>
        <w:t>5</w:t>
      </w:r>
      <w:r>
        <w:rPr>
          <w:rFonts w:eastAsia="黑体" w:hint="eastAsia"/>
          <w:snapToGrid w:val="0"/>
          <w:kern w:val="0"/>
          <w:sz w:val="32"/>
          <w:szCs w:val="32"/>
        </w:rPr>
        <w:t>：</w:t>
      </w:r>
    </w:p>
    <w:p w:rsidR="000E64C4" w:rsidRDefault="000E64C4" w:rsidP="0085488E">
      <w:pPr>
        <w:adjustRightInd w:val="0"/>
        <w:snapToGrid w:val="0"/>
        <w:spacing w:line="480" w:lineRule="atLeast"/>
        <w:rPr>
          <w:rFonts w:eastAsia="黑体"/>
          <w:snapToGrid w:val="0"/>
          <w:kern w:val="0"/>
          <w:sz w:val="32"/>
          <w:szCs w:val="32"/>
        </w:rPr>
      </w:pPr>
    </w:p>
    <w:p w:rsidR="000E64C4" w:rsidRDefault="000E64C4" w:rsidP="000E64C4">
      <w:pPr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</w:t>
      </w:r>
      <w:r>
        <w:rPr>
          <w:rFonts w:eastAsia="方正小标宋简体"/>
          <w:kern w:val="0"/>
          <w:sz w:val="44"/>
          <w:szCs w:val="44"/>
        </w:rPr>
        <w:t>201</w:t>
      </w:r>
      <w:r w:rsidR="003B26A5">
        <w:rPr>
          <w:rFonts w:eastAsia="方正小标宋简体" w:hint="eastAsia"/>
          <w:kern w:val="0"/>
          <w:sz w:val="44"/>
          <w:szCs w:val="44"/>
        </w:rPr>
        <w:t>9</w:t>
      </w:r>
      <w:r>
        <w:rPr>
          <w:rFonts w:eastAsia="方正小标宋简体"/>
          <w:kern w:val="0"/>
          <w:sz w:val="44"/>
          <w:szCs w:val="44"/>
        </w:rPr>
        <w:t>年运动会</w:t>
      </w:r>
    </w:p>
    <w:p w:rsidR="000E64C4" w:rsidRDefault="000E64C4" w:rsidP="000E64C4">
      <w:pPr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教工排球技能竞赛规程</w:t>
      </w:r>
    </w:p>
    <w:p w:rsidR="000E64C4" w:rsidRDefault="000E64C4" w:rsidP="0085488E">
      <w:pPr>
        <w:adjustRightInd w:val="0"/>
        <w:snapToGrid w:val="0"/>
        <w:spacing w:line="460" w:lineRule="atLeast"/>
        <w:ind w:firstLineChars="200" w:firstLine="603"/>
        <w:rPr>
          <w:rFonts w:eastAsia="仿宋_GB2312"/>
          <w:b/>
          <w:spacing w:val="-10"/>
          <w:sz w:val="32"/>
          <w:szCs w:val="32"/>
        </w:rPr>
      </w:pP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一、比赛时间：</w:t>
      </w:r>
      <w:r>
        <w:rPr>
          <w:spacing w:val="-10"/>
          <w:sz w:val="32"/>
          <w:szCs w:val="32"/>
        </w:rPr>
        <w:t>201</w:t>
      </w:r>
      <w:r w:rsidR="003B26A5">
        <w:rPr>
          <w:rFonts w:hint="eastAsia"/>
          <w:spacing w:val="-10"/>
          <w:sz w:val="32"/>
          <w:szCs w:val="32"/>
        </w:rPr>
        <w:t>9</w:t>
      </w:r>
      <w:r>
        <w:rPr>
          <w:rFonts w:eastAsia="仿宋_GB2312"/>
          <w:spacing w:val="-10"/>
          <w:sz w:val="32"/>
          <w:szCs w:val="32"/>
        </w:rPr>
        <w:t>年</w:t>
      </w:r>
      <w:r>
        <w:rPr>
          <w:rFonts w:eastAsia="仿宋_GB2312"/>
          <w:spacing w:val="-10"/>
          <w:sz w:val="32"/>
          <w:szCs w:val="32"/>
        </w:rPr>
        <w:t>11</w:t>
      </w:r>
      <w:r>
        <w:rPr>
          <w:rFonts w:eastAsia="仿宋_GB2312"/>
          <w:spacing w:val="-10"/>
          <w:sz w:val="32"/>
          <w:szCs w:val="32"/>
        </w:rPr>
        <w:t>月</w:t>
      </w:r>
      <w:r w:rsidR="003B26A5">
        <w:rPr>
          <w:rFonts w:eastAsia="仿宋_GB2312" w:hint="eastAsia"/>
          <w:spacing w:val="-10"/>
          <w:sz w:val="32"/>
          <w:szCs w:val="32"/>
        </w:rPr>
        <w:t>2</w:t>
      </w:r>
      <w:r>
        <w:rPr>
          <w:rFonts w:eastAsia="仿宋_GB2312"/>
          <w:spacing w:val="-10"/>
          <w:sz w:val="32"/>
          <w:szCs w:val="32"/>
        </w:rPr>
        <w:t>日上午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二、比赛地点：</w:t>
      </w:r>
      <w:r>
        <w:rPr>
          <w:rFonts w:eastAsia="仿宋_GB2312" w:hint="eastAsia"/>
          <w:spacing w:val="-10"/>
          <w:sz w:val="32"/>
          <w:szCs w:val="32"/>
        </w:rPr>
        <w:t>中山大学广州校区南校园英东</w:t>
      </w:r>
      <w:r>
        <w:rPr>
          <w:rFonts w:eastAsia="仿宋_GB2312"/>
          <w:spacing w:val="-10"/>
          <w:sz w:val="32"/>
          <w:szCs w:val="32"/>
        </w:rPr>
        <w:t>体育馆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三、报名办法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（一）以二级工会为单位组队。各单位限报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队，每队限报运动员</w:t>
      </w:r>
      <w:r>
        <w:rPr>
          <w:rFonts w:eastAsia="仿宋_GB2312"/>
          <w:spacing w:val="-10"/>
          <w:sz w:val="32"/>
          <w:szCs w:val="32"/>
        </w:rPr>
        <w:t>4</w:t>
      </w:r>
      <w:r>
        <w:rPr>
          <w:rFonts w:eastAsia="仿宋_GB2312"/>
          <w:spacing w:val="-10"/>
          <w:sz w:val="32"/>
          <w:szCs w:val="32"/>
        </w:rPr>
        <w:t>名；其中每项比赛参赛队员必须是两男两女，运动员统一服装。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（二）报名队员可以</w:t>
      </w:r>
      <w:r w:rsidR="003B26A5">
        <w:rPr>
          <w:rFonts w:eastAsia="仿宋_GB2312"/>
          <w:spacing w:val="-10"/>
          <w:sz w:val="32"/>
          <w:szCs w:val="32"/>
        </w:rPr>
        <w:t>兼报</w:t>
      </w:r>
      <w:r w:rsidR="003B26A5">
        <w:rPr>
          <w:rFonts w:eastAsia="仿宋_GB2312"/>
          <w:spacing w:val="-10"/>
          <w:sz w:val="32"/>
          <w:szCs w:val="32"/>
        </w:rPr>
        <w:t>运动会</w:t>
      </w:r>
      <w:bookmarkStart w:id="0" w:name="_GoBack"/>
      <w:bookmarkEnd w:id="0"/>
      <w:r>
        <w:rPr>
          <w:rFonts w:eastAsia="仿宋_GB2312"/>
          <w:spacing w:val="-10"/>
          <w:sz w:val="32"/>
          <w:szCs w:val="32"/>
        </w:rPr>
        <w:t>其他比赛项目，如果比赛冲突，责任自负。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b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四、比赛项目及规则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ascii="楷体_GB2312" w:eastAsia="楷体_GB2312"/>
          <w:spacing w:val="-10"/>
          <w:sz w:val="32"/>
          <w:szCs w:val="32"/>
        </w:rPr>
      </w:pPr>
      <w:r>
        <w:rPr>
          <w:rFonts w:ascii="楷体_GB2312" w:eastAsia="楷体_GB2312" w:hint="eastAsia"/>
          <w:spacing w:val="-10"/>
          <w:sz w:val="32"/>
          <w:szCs w:val="32"/>
        </w:rPr>
        <w:t>（一）隔网垫球入圈比赛。规则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比赛网高</w:t>
      </w:r>
      <w:r>
        <w:rPr>
          <w:rFonts w:eastAsia="仿宋_GB2312" w:hint="eastAsia"/>
          <w:sz w:val="32"/>
          <w:szCs w:val="32"/>
        </w:rPr>
        <w:t>2.24</w:t>
      </w:r>
      <w:r>
        <w:rPr>
          <w:rFonts w:eastAsia="仿宋_GB2312" w:hint="eastAsia"/>
          <w:sz w:val="32"/>
          <w:szCs w:val="32"/>
        </w:rPr>
        <w:t>米，</w:t>
      </w:r>
      <w:r>
        <w:rPr>
          <w:rFonts w:eastAsia="仿宋_GB2312"/>
          <w:sz w:val="32"/>
          <w:szCs w:val="32"/>
        </w:rPr>
        <w:t>队员持球站在进攻线后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×1</w:t>
      </w:r>
      <w:r>
        <w:rPr>
          <w:rFonts w:eastAsia="仿宋_GB2312"/>
          <w:sz w:val="32"/>
          <w:szCs w:val="32"/>
        </w:rPr>
        <w:t>米的区域内，自己将球抛起后，再将球垫至对方场区进攻线后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×1</w:t>
      </w:r>
      <w:r>
        <w:rPr>
          <w:rFonts w:eastAsia="仿宋_GB2312"/>
          <w:sz w:val="32"/>
          <w:szCs w:val="32"/>
        </w:rPr>
        <w:t>米的区域内，每名队员连续垫球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次，垫球入圈次数多的队伍名次靠前。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比赛方法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）队员垫球的击球动作必须在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米</w:t>
      </w:r>
      <w:r>
        <w:rPr>
          <w:rFonts w:eastAsia="仿宋_GB2312"/>
          <w:spacing w:val="-10"/>
          <w:sz w:val="32"/>
          <w:szCs w:val="32"/>
        </w:rPr>
        <w:t>×1</w:t>
      </w:r>
      <w:r>
        <w:rPr>
          <w:rFonts w:eastAsia="仿宋_GB2312"/>
          <w:spacing w:val="-10"/>
          <w:sz w:val="32"/>
          <w:szCs w:val="32"/>
        </w:rPr>
        <w:t>米的区域内完成，踩线或者踏出区域算作失误。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）自己抛球高度不限，但抛球后，球必须离开双手。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eastAsia="仿宋_GB2312"/>
          <w:snapToGrid w:val="0"/>
          <w:kern w:val="0"/>
          <w:sz w:val="32"/>
          <w:szCs w:val="32"/>
        </w:rPr>
        <w:t>）垫球动作必须是双手垫球技术。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eastAsia="仿宋_GB2312"/>
          <w:snapToGrid w:val="0"/>
          <w:kern w:val="0"/>
          <w:sz w:val="32"/>
          <w:szCs w:val="32"/>
        </w:rPr>
        <w:t>）垫出的球，触网后落到圈内算成功。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lastRenderedPageBreak/>
        <w:t>（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eastAsia="仿宋_GB2312"/>
          <w:snapToGrid w:val="0"/>
          <w:kern w:val="0"/>
          <w:sz w:val="32"/>
          <w:szCs w:val="32"/>
        </w:rPr>
        <w:t>）每位队员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分钟必须完成</w:t>
      </w:r>
      <w:r>
        <w:rPr>
          <w:rFonts w:eastAsia="仿宋_GB2312"/>
          <w:snapToGrid w:val="0"/>
          <w:kern w:val="0"/>
          <w:sz w:val="32"/>
          <w:szCs w:val="32"/>
        </w:rPr>
        <w:t>15</w:t>
      </w:r>
      <w:r>
        <w:rPr>
          <w:rFonts w:eastAsia="仿宋_GB2312"/>
          <w:snapToGrid w:val="0"/>
          <w:kern w:val="0"/>
          <w:sz w:val="32"/>
          <w:szCs w:val="32"/>
        </w:rPr>
        <w:t>次垫球，超过规定时间，则停止比赛。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注：当有名次并列的队伍时，须推荐一名队员通过附加赛决出名次。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ascii="楷体_GB2312" w:eastAsia="楷体_GB2312"/>
          <w:spacing w:val="-10"/>
          <w:sz w:val="32"/>
          <w:szCs w:val="32"/>
        </w:rPr>
      </w:pPr>
      <w:r>
        <w:rPr>
          <w:rFonts w:ascii="楷体_GB2312" w:eastAsia="楷体_GB2312"/>
          <w:spacing w:val="-10"/>
          <w:sz w:val="32"/>
          <w:szCs w:val="32"/>
        </w:rPr>
        <w:t>（二）发球比赛。规则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队员站在发球区，向对方场区发球。每名队员连续发球</w:t>
      </w:r>
      <w:r>
        <w:rPr>
          <w:rFonts w:eastAsia="仿宋_GB2312"/>
          <w:spacing w:val="-10"/>
          <w:sz w:val="32"/>
          <w:szCs w:val="32"/>
        </w:rPr>
        <w:t>10</w:t>
      </w:r>
      <w:r>
        <w:rPr>
          <w:rFonts w:eastAsia="仿宋_GB2312"/>
          <w:spacing w:val="-10"/>
          <w:sz w:val="32"/>
          <w:szCs w:val="32"/>
        </w:rPr>
        <w:t>次，根据球的落点评分。发球得分多的队伍名次靠前。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以中线的方向将半个排球场分为面积均等的三个</w:t>
      </w: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米</w:t>
      </w:r>
      <w:r>
        <w:rPr>
          <w:rFonts w:eastAsia="仿宋_GB2312"/>
          <w:spacing w:val="-10"/>
          <w:sz w:val="32"/>
          <w:szCs w:val="32"/>
        </w:rPr>
        <w:t>×9</w:t>
      </w:r>
      <w:r>
        <w:rPr>
          <w:rFonts w:eastAsia="仿宋_GB2312"/>
          <w:spacing w:val="-10"/>
          <w:sz w:val="32"/>
          <w:szCs w:val="32"/>
        </w:rPr>
        <w:t>米的区域。球的落点在前场区域分值为</w:t>
      </w:r>
      <w:r>
        <w:rPr>
          <w:rFonts w:eastAsia="仿宋_GB2312" w:hint="eastAsia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分；在中间区域分值为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分；在后场区域分值为</w:t>
      </w: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/>
          <w:spacing w:val="-10"/>
          <w:sz w:val="32"/>
          <w:szCs w:val="32"/>
        </w:rPr>
        <w:t>分。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比赛方法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）每位队员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分钟必须完成</w:t>
      </w:r>
      <w:r>
        <w:rPr>
          <w:rFonts w:eastAsia="黑体"/>
          <w:snapToGrid w:val="0"/>
          <w:kern w:val="0"/>
          <w:sz w:val="32"/>
          <w:szCs w:val="32"/>
        </w:rPr>
        <w:t>10</w:t>
      </w:r>
      <w:r>
        <w:rPr>
          <w:rFonts w:eastAsia="仿宋_GB2312"/>
          <w:snapToGrid w:val="0"/>
          <w:kern w:val="0"/>
          <w:sz w:val="32"/>
          <w:szCs w:val="32"/>
        </w:rPr>
        <w:t>次发球，超过规定时间，则停止比赛。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）发球的犯规按照最新排球竞赛规则执行。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注：当总分相同时，个人高分值次数多的名次列前。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五、录取名次和奖励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（一）比赛</w:t>
      </w:r>
      <w:r>
        <w:rPr>
          <w:rFonts w:eastAsia="仿宋_GB2312" w:hint="eastAsia"/>
          <w:spacing w:val="-10"/>
          <w:sz w:val="32"/>
          <w:szCs w:val="32"/>
        </w:rPr>
        <w:t>各项目</w:t>
      </w:r>
      <w:r>
        <w:rPr>
          <w:rFonts w:eastAsia="仿宋_GB2312"/>
          <w:spacing w:val="-10"/>
          <w:sz w:val="32"/>
          <w:szCs w:val="32"/>
        </w:rPr>
        <w:t>录取前八名。不足</w:t>
      </w:r>
      <w:r>
        <w:rPr>
          <w:rFonts w:eastAsia="仿宋_GB2312"/>
          <w:spacing w:val="-10"/>
          <w:sz w:val="32"/>
          <w:szCs w:val="32"/>
        </w:rPr>
        <w:t>8</w:t>
      </w:r>
      <w:r>
        <w:rPr>
          <w:rFonts w:eastAsia="仿宋_GB2312"/>
          <w:spacing w:val="-10"/>
          <w:sz w:val="32"/>
          <w:szCs w:val="32"/>
        </w:rPr>
        <w:t>队参赛，则按实际参赛队全部录取。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（二）获得前八名的队伍，按</w:t>
      </w:r>
      <w:r>
        <w:rPr>
          <w:rFonts w:eastAsia="仿宋_GB2312"/>
          <w:spacing w:val="-10"/>
          <w:sz w:val="32"/>
          <w:szCs w:val="32"/>
        </w:rPr>
        <w:t>9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7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6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5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4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计分。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（三）所有比赛结束后，凭教工证自行到东田径场主席台</w:t>
      </w:r>
      <w:proofErr w:type="gramStart"/>
      <w:r>
        <w:rPr>
          <w:rFonts w:eastAsia="仿宋_GB2312"/>
          <w:spacing w:val="-10"/>
          <w:sz w:val="32"/>
          <w:szCs w:val="32"/>
        </w:rPr>
        <w:t>下大会</w:t>
      </w:r>
      <w:proofErr w:type="gramEnd"/>
      <w:r>
        <w:rPr>
          <w:rFonts w:eastAsia="仿宋_GB2312"/>
          <w:spacing w:val="-10"/>
          <w:sz w:val="32"/>
          <w:szCs w:val="32"/>
        </w:rPr>
        <w:t>奖品组领奖。</w:t>
      </w: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六、其他</w:t>
      </w:r>
    </w:p>
    <w:p w:rsidR="000E64C4" w:rsidRDefault="000E64C4" w:rsidP="0085488E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未尽事宜，另行通知。本规程解释权属大会组委会。</w:t>
      </w:r>
    </w:p>
    <w:p w:rsidR="0085488E" w:rsidRDefault="0085488E" w:rsidP="0085488E">
      <w:pPr>
        <w:adjustRightInd w:val="0"/>
        <w:snapToGrid w:val="0"/>
        <w:spacing w:line="36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</w:p>
    <w:p w:rsidR="000E64C4" w:rsidRDefault="000E64C4" w:rsidP="000E64C4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联系人：宋一心</w:t>
      </w:r>
      <w:r>
        <w:rPr>
          <w:rFonts w:eastAsia="仿宋_GB2312" w:hint="eastAsia"/>
          <w:snapToGrid w:val="0"/>
          <w:kern w:val="0"/>
          <w:sz w:val="32"/>
          <w:szCs w:val="32"/>
        </w:rPr>
        <w:t>，</w:t>
      </w:r>
      <w:r>
        <w:rPr>
          <w:rFonts w:eastAsia="仿宋_GB2312"/>
          <w:snapToGrid w:val="0"/>
          <w:kern w:val="0"/>
          <w:sz w:val="32"/>
          <w:szCs w:val="32"/>
        </w:rPr>
        <w:t>联系电话：</w:t>
      </w:r>
      <w:r>
        <w:rPr>
          <w:rFonts w:eastAsia="仿宋_GB2312"/>
          <w:snapToGrid w:val="0"/>
          <w:kern w:val="0"/>
          <w:sz w:val="32"/>
          <w:szCs w:val="32"/>
        </w:rPr>
        <w:t>13620413719</w:t>
      </w:r>
    </w:p>
    <w:sectPr w:rsidR="000E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F4" w:rsidRDefault="00F93DF4" w:rsidP="00115B47">
      <w:r>
        <w:separator/>
      </w:r>
    </w:p>
  </w:endnote>
  <w:endnote w:type="continuationSeparator" w:id="0">
    <w:p w:rsidR="00F93DF4" w:rsidRDefault="00F93DF4" w:rsidP="0011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F4" w:rsidRDefault="00F93DF4" w:rsidP="00115B47">
      <w:r>
        <w:separator/>
      </w:r>
    </w:p>
  </w:footnote>
  <w:footnote w:type="continuationSeparator" w:id="0">
    <w:p w:rsidR="00F93DF4" w:rsidRDefault="00F93DF4" w:rsidP="00115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C4"/>
    <w:rsid w:val="000E64C4"/>
    <w:rsid w:val="00114837"/>
    <w:rsid w:val="00115B47"/>
    <w:rsid w:val="002E547B"/>
    <w:rsid w:val="003B26A5"/>
    <w:rsid w:val="005161C8"/>
    <w:rsid w:val="00580530"/>
    <w:rsid w:val="0085488E"/>
    <w:rsid w:val="0096213C"/>
    <w:rsid w:val="00987012"/>
    <w:rsid w:val="00F5771F"/>
    <w:rsid w:val="00F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B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B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B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B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5</cp:revision>
  <dcterms:created xsi:type="dcterms:W3CDTF">2018-09-10T02:34:00Z</dcterms:created>
  <dcterms:modified xsi:type="dcterms:W3CDTF">2019-09-14T08:11:00Z</dcterms:modified>
</cp:coreProperties>
</file>