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694E" w14:textId="77777777" w:rsidR="00451442" w:rsidRDefault="00451442" w:rsidP="00932E88">
      <w:pPr>
        <w:tabs>
          <w:tab w:val="left" w:pos="2160"/>
        </w:tabs>
        <w:spacing w:line="540" w:lineRule="exact"/>
        <w:jc w:val="center"/>
        <w:rPr>
          <w:rFonts w:ascii="仿宋_GB2312"/>
          <w:b/>
          <w:bCs/>
          <w:color w:val="FF0000"/>
          <w:spacing w:val="-120"/>
          <w:kern w:val="16"/>
          <w:szCs w:val="32"/>
        </w:rPr>
      </w:pPr>
    </w:p>
    <w:p w14:paraId="50541CB3" w14:textId="77777777" w:rsidR="008F707E" w:rsidRDefault="008211C0" w:rsidP="00932E88">
      <w:pPr>
        <w:spacing w:line="540" w:lineRule="exact"/>
        <w:jc w:val="center"/>
        <w:rPr>
          <w:rFonts w:ascii="黑体" w:eastAsia="黑体" w:hAnsi="黑体"/>
          <w:sz w:val="44"/>
          <w:szCs w:val="44"/>
        </w:rPr>
      </w:pPr>
      <w:r w:rsidRPr="00D204F6">
        <w:rPr>
          <w:rFonts w:ascii="黑体" w:eastAsia="黑体" w:hAnsi="黑体" w:hint="eastAsia"/>
          <w:sz w:val="44"/>
          <w:szCs w:val="44"/>
        </w:rPr>
        <w:t>关于</w:t>
      </w:r>
      <w:r w:rsidR="0003255D" w:rsidRPr="00D204F6">
        <w:rPr>
          <w:rFonts w:ascii="黑体" w:eastAsia="黑体" w:hAnsi="黑体" w:hint="eastAsia"/>
          <w:sz w:val="44"/>
          <w:szCs w:val="44"/>
        </w:rPr>
        <w:t>公</w:t>
      </w:r>
      <w:r w:rsidR="00D844ED" w:rsidRPr="00D204F6">
        <w:rPr>
          <w:rFonts w:ascii="黑体" w:eastAsia="黑体" w:hAnsi="黑体" w:hint="eastAsia"/>
          <w:sz w:val="44"/>
          <w:szCs w:val="44"/>
        </w:rPr>
        <w:t>布</w:t>
      </w:r>
      <w:proofErr w:type="gramStart"/>
      <w:r w:rsidRPr="00D204F6">
        <w:rPr>
          <w:rFonts w:ascii="黑体" w:eastAsia="黑体" w:hAnsi="黑体" w:hint="eastAsia"/>
          <w:sz w:val="44"/>
          <w:szCs w:val="44"/>
        </w:rPr>
        <w:t>《</w:t>
      </w:r>
      <w:proofErr w:type="gramEnd"/>
      <w:r w:rsidR="00712757" w:rsidRPr="00D204F6">
        <w:rPr>
          <w:rFonts w:ascii="黑体" w:eastAsia="黑体" w:hAnsi="黑体" w:hint="eastAsia"/>
          <w:sz w:val="44"/>
          <w:szCs w:val="44"/>
        </w:rPr>
        <w:t>管理学院</w:t>
      </w:r>
      <w:r w:rsidRPr="00D204F6">
        <w:rPr>
          <w:rFonts w:ascii="黑体" w:eastAsia="黑体" w:hAnsi="黑体" w:hint="eastAsia"/>
          <w:sz w:val="44"/>
          <w:szCs w:val="44"/>
        </w:rPr>
        <w:t>申请租用场地</w:t>
      </w:r>
    </w:p>
    <w:p w14:paraId="02C28D76" w14:textId="7BA05119" w:rsidR="00932E88" w:rsidRPr="00D204F6" w:rsidRDefault="008211C0" w:rsidP="00932E88">
      <w:pPr>
        <w:spacing w:line="540" w:lineRule="exact"/>
        <w:jc w:val="center"/>
        <w:rPr>
          <w:rFonts w:ascii="黑体" w:eastAsia="黑体" w:hAnsi="黑体"/>
          <w:sz w:val="44"/>
          <w:szCs w:val="44"/>
        </w:rPr>
      </w:pPr>
      <w:r w:rsidRPr="00D204F6">
        <w:rPr>
          <w:rFonts w:ascii="黑体" w:eastAsia="黑体" w:hAnsi="黑体" w:hint="eastAsia"/>
          <w:sz w:val="44"/>
          <w:szCs w:val="44"/>
        </w:rPr>
        <w:t>工作规程》的通知</w:t>
      </w:r>
    </w:p>
    <w:p w14:paraId="7CB99D36" w14:textId="77777777" w:rsidR="00451442" w:rsidRPr="00932E88" w:rsidRDefault="00451442" w:rsidP="00932E88">
      <w:pPr>
        <w:spacing w:line="540" w:lineRule="exact"/>
        <w:jc w:val="center"/>
        <w:rPr>
          <w:rFonts w:eastAsia="方正小标宋简体"/>
        </w:rPr>
      </w:pPr>
    </w:p>
    <w:p w14:paraId="77D12D68" w14:textId="77777777" w:rsidR="00451442" w:rsidRDefault="001957B9" w:rsidP="00932E88">
      <w:pPr>
        <w:spacing w:line="540" w:lineRule="exact"/>
      </w:pPr>
      <w:r>
        <w:rPr>
          <w:rFonts w:hint="eastAsia"/>
        </w:rPr>
        <w:t>各有关单位</w:t>
      </w:r>
      <w:r w:rsidR="008211C0">
        <w:rPr>
          <w:rFonts w:hint="eastAsia"/>
        </w:rPr>
        <w:t>：</w:t>
      </w:r>
    </w:p>
    <w:p w14:paraId="2EC7EB3D" w14:textId="1F30E57D" w:rsidR="00451442" w:rsidRDefault="001957B9" w:rsidP="00D844ED">
      <w:pPr>
        <w:spacing w:line="540" w:lineRule="exact"/>
        <w:ind w:firstLineChars="225" w:firstLine="720"/>
        <w:rPr>
          <w:szCs w:val="32"/>
        </w:rPr>
      </w:pPr>
      <w:r w:rsidRPr="001957B9">
        <w:rPr>
          <w:rFonts w:eastAsia="仿宋" w:hint="eastAsia"/>
          <w:szCs w:val="32"/>
        </w:rPr>
        <w:t>为进一步科学、规范、高效地管理使用</w:t>
      </w:r>
      <w:r w:rsidR="00712757">
        <w:rPr>
          <w:rFonts w:eastAsia="仿宋" w:hint="eastAsia"/>
          <w:szCs w:val="32"/>
        </w:rPr>
        <w:t>管理学院</w:t>
      </w:r>
      <w:r w:rsidRPr="001957B9">
        <w:rPr>
          <w:rFonts w:eastAsia="仿宋" w:hint="eastAsia"/>
          <w:szCs w:val="32"/>
        </w:rPr>
        <w:t>场地，根据《中山大学收费管理办法》（中大财务〔</w:t>
      </w:r>
      <w:r w:rsidRPr="001957B9">
        <w:rPr>
          <w:rFonts w:eastAsia="仿宋" w:hint="eastAsia"/>
          <w:szCs w:val="32"/>
        </w:rPr>
        <w:t>2019</w:t>
      </w:r>
      <w:r w:rsidRPr="001957B9">
        <w:rPr>
          <w:rFonts w:eastAsia="仿宋" w:hint="eastAsia"/>
          <w:szCs w:val="32"/>
        </w:rPr>
        <w:t>〕</w:t>
      </w:r>
      <w:r w:rsidRPr="001957B9">
        <w:rPr>
          <w:rFonts w:eastAsia="仿宋" w:hint="eastAsia"/>
          <w:szCs w:val="32"/>
        </w:rPr>
        <w:t>11</w:t>
      </w:r>
      <w:r w:rsidRPr="001957B9">
        <w:rPr>
          <w:rFonts w:eastAsia="仿宋" w:hint="eastAsia"/>
          <w:szCs w:val="32"/>
        </w:rPr>
        <w:t>号）、《中山大学公共用房共享共用收费管理流程及工作指引》（财务〔</w:t>
      </w:r>
      <w:r w:rsidRPr="001957B9">
        <w:rPr>
          <w:rFonts w:eastAsia="仿宋" w:hint="eastAsia"/>
          <w:szCs w:val="32"/>
        </w:rPr>
        <w:t>2021</w:t>
      </w:r>
      <w:r w:rsidRPr="001957B9">
        <w:rPr>
          <w:rFonts w:eastAsia="仿宋" w:hint="eastAsia"/>
          <w:szCs w:val="32"/>
        </w:rPr>
        <w:t>〕</w:t>
      </w:r>
      <w:r w:rsidRPr="001957B9">
        <w:rPr>
          <w:rFonts w:eastAsia="仿宋" w:hint="eastAsia"/>
          <w:szCs w:val="32"/>
        </w:rPr>
        <w:t>109</w:t>
      </w:r>
      <w:r w:rsidRPr="001957B9">
        <w:rPr>
          <w:rFonts w:eastAsia="仿宋" w:hint="eastAsia"/>
          <w:szCs w:val="32"/>
        </w:rPr>
        <w:t>号）、《中山大学国有资产管理办法》（财务〔</w:t>
      </w:r>
      <w:r w:rsidRPr="001957B9">
        <w:rPr>
          <w:rFonts w:eastAsia="仿宋" w:hint="eastAsia"/>
          <w:szCs w:val="32"/>
        </w:rPr>
        <w:t>2020</w:t>
      </w:r>
      <w:r w:rsidRPr="001957B9">
        <w:rPr>
          <w:rFonts w:eastAsia="仿宋" w:hint="eastAsia"/>
          <w:szCs w:val="32"/>
        </w:rPr>
        <w:t>〕</w:t>
      </w:r>
      <w:r w:rsidRPr="001957B9">
        <w:rPr>
          <w:rFonts w:eastAsia="仿宋" w:hint="eastAsia"/>
          <w:szCs w:val="32"/>
        </w:rPr>
        <w:t>2</w:t>
      </w:r>
      <w:r w:rsidRPr="001957B9">
        <w:rPr>
          <w:rFonts w:eastAsia="仿宋" w:hint="eastAsia"/>
          <w:szCs w:val="32"/>
        </w:rPr>
        <w:t>号）等文件</w:t>
      </w:r>
      <w:r w:rsidR="00337D94">
        <w:rPr>
          <w:rFonts w:eastAsia="仿宋" w:hint="eastAsia"/>
          <w:szCs w:val="32"/>
        </w:rPr>
        <w:t>规定</w:t>
      </w:r>
      <w:r w:rsidRPr="001957B9">
        <w:rPr>
          <w:rFonts w:eastAsia="仿宋" w:hint="eastAsia"/>
          <w:szCs w:val="32"/>
        </w:rPr>
        <w:t>，我院制定</w:t>
      </w:r>
      <w:r>
        <w:rPr>
          <w:rFonts w:eastAsia="仿宋" w:hint="eastAsia"/>
          <w:szCs w:val="32"/>
        </w:rPr>
        <w:t>了</w:t>
      </w:r>
      <w:r w:rsidR="008211C0">
        <w:rPr>
          <w:rFonts w:eastAsia="仿宋" w:hint="eastAsia"/>
          <w:szCs w:val="32"/>
        </w:rPr>
        <w:t>《</w:t>
      </w:r>
      <w:r w:rsidR="00712757">
        <w:rPr>
          <w:rFonts w:eastAsia="仿宋" w:hint="eastAsia"/>
          <w:szCs w:val="32"/>
        </w:rPr>
        <w:t>管理学院</w:t>
      </w:r>
      <w:r w:rsidR="00932E88" w:rsidRPr="00932E88">
        <w:rPr>
          <w:rFonts w:eastAsia="仿宋" w:hint="eastAsia"/>
          <w:szCs w:val="32"/>
        </w:rPr>
        <w:t>申请租用场地工作规程</w:t>
      </w:r>
      <w:r w:rsidR="008211C0">
        <w:rPr>
          <w:rFonts w:eastAsia="仿宋" w:hint="eastAsia"/>
          <w:szCs w:val="32"/>
        </w:rPr>
        <w:t>》</w:t>
      </w:r>
      <w:r>
        <w:rPr>
          <w:rFonts w:eastAsia="仿宋" w:hint="eastAsia"/>
          <w:szCs w:val="32"/>
        </w:rPr>
        <w:t>，此规程</w:t>
      </w:r>
      <w:r w:rsidR="008211C0">
        <w:rPr>
          <w:rFonts w:eastAsia="仿宋" w:hint="eastAsia"/>
          <w:szCs w:val="32"/>
        </w:rPr>
        <w:t>已</w:t>
      </w:r>
      <w:r w:rsidR="008211C0">
        <w:rPr>
          <w:rFonts w:hint="eastAsia"/>
          <w:szCs w:val="32"/>
        </w:rPr>
        <w:t>经学院</w:t>
      </w:r>
      <w:r w:rsidR="00FC5789">
        <w:rPr>
          <w:szCs w:val="32"/>
        </w:rPr>
        <w:t>2023</w:t>
      </w:r>
      <w:r w:rsidR="008211C0">
        <w:rPr>
          <w:rFonts w:hint="eastAsia"/>
          <w:szCs w:val="32"/>
        </w:rPr>
        <w:t>年第</w:t>
      </w:r>
      <w:r w:rsidR="005B2EB9">
        <w:rPr>
          <w:rFonts w:hint="eastAsia"/>
          <w:szCs w:val="32"/>
        </w:rPr>
        <w:t>二十</w:t>
      </w:r>
      <w:r w:rsidR="008211C0">
        <w:rPr>
          <w:rFonts w:hint="eastAsia"/>
          <w:szCs w:val="32"/>
        </w:rPr>
        <w:t>次党政联席会议审议通过</w:t>
      </w:r>
      <w:r w:rsidR="00D844ED">
        <w:rPr>
          <w:rFonts w:hint="eastAsia"/>
          <w:szCs w:val="32"/>
        </w:rPr>
        <w:t>，现予</w:t>
      </w:r>
      <w:r w:rsidR="0003255D">
        <w:rPr>
          <w:rFonts w:hint="eastAsia"/>
          <w:szCs w:val="32"/>
        </w:rPr>
        <w:t>公</w:t>
      </w:r>
      <w:r w:rsidR="00D844ED">
        <w:rPr>
          <w:rFonts w:hint="eastAsia"/>
          <w:szCs w:val="32"/>
        </w:rPr>
        <w:t>布。</w:t>
      </w:r>
    </w:p>
    <w:p w14:paraId="469851C3" w14:textId="77777777" w:rsidR="00C83C7B" w:rsidRDefault="00C83C7B" w:rsidP="00932E88">
      <w:pPr>
        <w:spacing w:line="540" w:lineRule="exact"/>
        <w:ind w:right="640" w:firstLineChars="200" w:firstLine="640"/>
        <w:jc w:val="right"/>
        <w:rPr>
          <w:szCs w:val="32"/>
        </w:rPr>
      </w:pPr>
    </w:p>
    <w:p w14:paraId="5C856E12" w14:textId="77777777" w:rsidR="00695237" w:rsidRDefault="001957B9" w:rsidP="001957B9">
      <w:pPr>
        <w:spacing w:line="540" w:lineRule="exact"/>
        <w:ind w:right="960" w:firstLineChars="200" w:firstLine="640"/>
        <w:jc w:val="left"/>
        <w:rPr>
          <w:szCs w:val="32"/>
        </w:rPr>
      </w:pPr>
      <w:r>
        <w:rPr>
          <w:rFonts w:hint="eastAsia"/>
          <w:szCs w:val="32"/>
        </w:rPr>
        <w:t>附件：《</w:t>
      </w:r>
      <w:r w:rsidR="00712757">
        <w:rPr>
          <w:rFonts w:hint="eastAsia"/>
          <w:szCs w:val="32"/>
        </w:rPr>
        <w:t>管理学院</w:t>
      </w:r>
      <w:r w:rsidRPr="001957B9">
        <w:rPr>
          <w:rFonts w:hint="eastAsia"/>
          <w:szCs w:val="32"/>
        </w:rPr>
        <w:t>申请租用场地工作规程</w:t>
      </w:r>
      <w:r>
        <w:rPr>
          <w:rFonts w:hint="eastAsia"/>
          <w:szCs w:val="32"/>
        </w:rPr>
        <w:t>》</w:t>
      </w:r>
    </w:p>
    <w:p w14:paraId="05DC8647" w14:textId="77777777" w:rsidR="00C83C7B" w:rsidRPr="001957B9" w:rsidRDefault="00C83C7B" w:rsidP="00932E88">
      <w:pPr>
        <w:spacing w:line="540" w:lineRule="exact"/>
        <w:ind w:right="640" w:firstLineChars="200" w:firstLine="640"/>
        <w:jc w:val="right"/>
        <w:rPr>
          <w:szCs w:val="32"/>
        </w:rPr>
      </w:pPr>
    </w:p>
    <w:p w14:paraId="78180E2F" w14:textId="77777777" w:rsidR="00451442" w:rsidRDefault="008211C0" w:rsidP="00932E88">
      <w:pPr>
        <w:spacing w:line="540" w:lineRule="exact"/>
        <w:ind w:right="640" w:firstLineChars="200" w:firstLine="640"/>
        <w:jc w:val="right"/>
        <w:rPr>
          <w:szCs w:val="32"/>
        </w:rPr>
      </w:pPr>
      <w:r>
        <w:rPr>
          <w:szCs w:val="32"/>
        </w:rPr>
        <w:t xml:space="preserve">        </w:t>
      </w:r>
      <w:r w:rsidR="00712757">
        <w:rPr>
          <w:rFonts w:hint="eastAsia"/>
          <w:kern w:val="0"/>
          <w:szCs w:val="32"/>
        </w:rPr>
        <w:t>管理学院</w:t>
      </w:r>
    </w:p>
    <w:p w14:paraId="4DE50A59" w14:textId="1383CB4F" w:rsidR="00451442" w:rsidRDefault="008211C0" w:rsidP="00932E88">
      <w:pPr>
        <w:spacing w:line="540" w:lineRule="exact"/>
        <w:ind w:firstLineChars="200" w:firstLine="640"/>
        <w:jc w:val="right"/>
        <w:rPr>
          <w:szCs w:val="32"/>
        </w:rPr>
      </w:pPr>
      <w:r>
        <w:t xml:space="preserve">                          </w:t>
      </w:r>
      <w:r>
        <w:rPr>
          <w:kern w:val="0"/>
          <w:szCs w:val="32"/>
        </w:rPr>
        <w:t>202</w:t>
      </w:r>
      <w:r w:rsidR="008F707E">
        <w:rPr>
          <w:kern w:val="0"/>
          <w:szCs w:val="32"/>
        </w:rPr>
        <w:t>4</w:t>
      </w:r>
      <w:r>
        <w:rPr>
          <w:rFonts w:hint="eastAsia"/>
          <w:kern w:val="0"/>
          <w:szCs w:val="32"/>
        </w:rPr>
        <w:t>年</w:t>
      </w:r>
      <w:r w:rsidR="008F707E">
        <w:rPr>
          <w:rFonts w:hint="eastAsia"/>
          <w:kern w:val="0"/>
          <w:szCs w:val="32"/>
        </w:rPr>
        <w:t>1</w:t>
      </w:r>
      <w:r>
        <w:rPr>
          <w:rFonts w:hint="eastAsia"/>
          <w:kern w:val="0"/>
          <w:szCs w:val="32"/>
        </w:rPr>
        <w:t>月</w:t>
      </w:r>
      <w:r w:rsidR="008F707E">
        <w:rPr>
          <w:rFonts w:hint="eastAsia"/>
          <w:kern w:val="0"/>
          <w:szCs w:val="32"/>
        </w:rPr>
        <w:t>1</w:t>
      </w:r>
      <w:r>
        <w:rPr>
          <w:rFonts w:hint="eastAsia"/>
          <w:szCs w:val="32"/>
        </w:rPr>
        <w:t>日</w:t>
      </w:r>
    </w:p>
    <w:p w14:paraId="66CADA1D" w14:textId="77777777" w:rsidR="001957B9" w:rsidRDefault="001957B9" w:rsidP="00932E88">
      <w:pPr>
        <w:spacing w:line="540" w:lineRule="exact"/>
        <w:ind w:firstLineChars="200" w:firstLine="640"/>
        <w:jc w:val="right"/>
        <w:rPr>
          <w:szCs w:val="32"/>
        </w:rPr>
      </w:pPr>
    </w:p>
    <w:p w14:paraId="0F1E65F3" w14:textId="42B06929" w:rsidR="00A52824" w:rsidRDefault="00A54D83" w:rsidP="00932E88">
      <w:pPr>
        <w:spacing w:line="540" w:lineRule="exact"/>
        <w:jc w:val="center"/>
        <w:rPr>
          <w:rFonts w:eastAsia="方正小标宋简体"/>
          <w:sz w:val="44"/>
          <w:szCs w:val="44"/>
        </w:rPr>
      </w:pPr>
      <w:r>
        <w:rPr>
          <w:rFonts w:hint="eastAsia"/>
          <w:szCs w:val="32"/>
        </w:rPr>
        <w:t>（联系人：</w:t>
      </w:r>
      <w:r w:rsidR="00786299">
        <w:rPr>
          <w:rFonts w:hint="eastAsia"/>
          <w:szCs w:val="32"/>
        </w:rPr>
        <w:t>余敏杰</w:t>
      </w:r>
      <w:r w:rsidR="001957B9">
        <w:rPr>
          <w:rFonts w:hint="eastAsia"/>
          <w:szCs w:val="32"/>
        </w:rPr>
        <w:t>；</w:t>
      </w:r>
      <w:r w:rsidR="001957B9">
        <w:rPr>
          <w:rFonts w:hint="eastAsia"/>
          <w:szCs w:val="32"/>
        </w:rPr>
        <w:t xml:space="preserve"> </w:t>
      </w:r>
      <w:r w:rsidR="001957B9">
        <w:rPr>
          <w:rFonts w:hint="eastAsia"/>
          <w:szCs w:val="32"/>
        </w:rPr>
        <w:t>联系电话：</w:t>
      </w:r>
      <w:r w:rsidR="001957B9">
        <w:rPr>
          <w:rFonts w:hint="eastAsia"/>
          <w:szCs w:val="32"/>
        </w:rPr>
        <w:t>0</w:t>
      </w:r>
      <w:r w:rsidR="001957B9">
        <w:rPr>
          <w:szCs w:val="32"/>
        </w:rPr>
        <w:t>20-</w:t>
      </w:r>
      <w:r w:rsidR="0077555D">
        <w:rPr>
          <w:szCs w:val="32"/>
        </w:rPr>
        <w:t>31061193</w:t>
      </w:r>
      <w:r w:rsidR="001957B9">
        <w:rPr>
          <w:rFonts w:hint="eastAsia"/>
          <w:szCs w:val="32"/>
        </w:rPr>
        <w:t>）</w:t>
      </w:r>
      <w:r w:rsidR="008211C0">
        <w:rPr>
          <w:rFonts w:eastAsia="方正小标宋简体"/>
          <w:sz w:val="44"/>
          <w:szCs w:val="44"/>
        </w:rPr>
        <w:br w:type="page"/>
      </w:r>
    </w:p>
    <w:p w14:paraId="1C39E5D5" w14:textId="77777777" w:rsidR="00A52824" w:rsidRPr="00A52824" w:rsidRDefault="00A52824" w:rsidP="00A52824">
      <w:pPr>
        <w:spacing w:line="540" w:lineRule="exact"/>
        <w:jc w:val="left"/>
        <w:rPr>
          <w:rFonts w:ascii="仿宋_GB2312"/>
          <w:szCs w:val="32"/>
        </w:rPr>
      </w:pPr>
      <w:r w:rsidRPr="00A52824">
        <w:rPr>
          <w:rFonts w:ascii="仿宋_GB2312" w:hint="eastAsia"/>
          <w:szCs w:val="32"/>
        </w:rPr>
        <w:lastRenderedPageBreak/>
        <w:t>附件：</w:t>
      </w:r>
    </w:p>
    <w:p w14:paraId="7432EBF3" w14:textId="77777777" w:rsidR="00932E88" w:rsidRPr="00D204F6" w:rsidRDefault="00712757" w:rsidP="00932E88">
      <w:pPr>
        <w:spacing w:line="540" w:lineRule="exact"/>
        <w:jc w:val="center"/>
        <w:rPr>
          <w:rFonts w:ascii="黑体" w:eastAsia="黑体" w:hAnsi="黑体"/>
          <w:sz w:val="40"/>
          <w:szCs w:val="44"/>
        </w:rPr>
      </w:pPr>
      <w:r w:rsidRPr="00D204F6">
        <w:rPr>
          <w:rFonts w:ascii="黑体" w:eastAsia="黑体" w:hAnsi="黑体" w:hint="eastAsia"/>
          <w:sz w:val="40"/>
          <w:szCs w:val="44"/>
        </w:rPr>
        <w:t>管理学院</w:t>
      </w:r>
      <w:r w:rsidR="008211C0" w:rsidRPr="00D204F6">
        <w:rPr>
          <w:rFonts w:ascii="黑体" w:eastAsia="黑体" w:hAnsi="黑体" w:hint="eastAsia"/>
          <w:sz w:val="40"/>
          <w:szCs w:val="44"/>
        </w:rPr>
        <w:t>申请租用场地工作规程</w:t>
      </w:r>
    </w:p>
    <w:p w14:paraId="6092C5BB" w14:textId="77777777" w:rsidR="00932E88" w:rsidRDefault="00932E88" w:rsidP="00932E88">
      <w:pPr>
        <w:spacing w:line="540" w:lineRule="exact"/>
        <w:jc w:val="center"/>
        <w:rPr>
          <w:rFonts w:ascii="方正小标宋简体" w:eastAsia="方正小标宋简体" w:hAnsi="方正小标宋简体"/>
          <w:sz w:val="40"/>
          <w:szCs w:val="44"/>
        </w:rPr>
      </w:pPr>
    </w:p>
    <w:p w14:paraId="79B88BE5" w14:textId="77777777" w:rsidR="00932E88" w:rsidRPr="00862E29" w:rsidRDefault="008211C0" w:rsidP="00932E88">
      <w:pPr>
        <w:spacing w:line="540" w:lineRule="exact"/>
        <w:jc w:val="center"/>
        <w:rPr>
          <w:rFonts w:ascii="黑体" w:eastAsia="黑体" w:hAnsi="黑体"/>
          <w:szCs w:val="32"/>
        </w:rPr>
      </w:pPr>
      <w:r w:rsidRPr="00862E29">
        <w:rPr>
          <w:rFonts w:ascii="黑体" w:eastAsia="黑体" w:hAnsi="黑体" w:hint="eastAsia"/>
          <w:szCs w:val="32"/>
        </w:rPr>
        <w:t xml:space="preserve">第一章 </w:t>
      </w:r>
      <w:r w:rsidRPr="00862E29">
        <w:rPr>
          <w:rFonts w:ascii="黑体" w:eastAsia="黑体" w:hAnsi="黑体"/>
          <w:szCs w:val="32"/>
        </w:rPr>
        <w:t xml:space="preserve"> </w:t>
      </w:r>
      <w:r w:rsidRPr="00862E29">
        <w:rPr>
          <w:rFonts w:ascii="黑体" w:eastAsia="黑体" w:hAnsi="黑体" w:hint="eastAsia"/>
          <w:szCs w:val="32"/>
        </w:rPr>
        <w:t>总则</w:t>
      </w:r>
    </w:p>
    <w:p w14:paraId="37DBBEC9" w14:textId="77777777" w:rsidR="00932E8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sz w:val="32"/>
          <w:szCs w:val="32"/>
        </w:rPr>
        <w:t xml:space="preserve">  </w:t>
      </w:r>
      <w:r w:rsidRPr="00DE5422">
        <w:rPr>
          <w:rFonts w:ascii="仿宋_GB2312" w:eastAsia="仿宋_GB2312" w:hAnsi="方正小标宋简体" w:hint="eastAsia"/>
          <w:sz w:val="32"/>
          <w:szCs w:val="32"/>
        </w:rPr>
        <w:t>为</w:t>
      </w:r>
      <w:r>
        <w:rPr>
          <w:rFonts w:ascii="仿宋_GB2312" w:eastAsia="仿宋_GB2312" w:hAnsi="方正小标宋简体" w:hint="eastAsia"/>
          <w:sz w:val="32"/>
          <w:szCs w:val="32"/>
        </w:rPr>
        <w:t>进一步科学、规范、高效地管理使用</w:t>
      </w:r>
      <w:r w:rsidR="00712757">
        <w:rPr>
          <w:rFonts w:ascii="仿宋_GB2312" w:eastAsia="仿宋_GB2312" w:hAnsi="方正小标宋简体" w:hint="eastAsia"/>
          <w:sz w:val="32"/>
          <w:szCs w:val="32"/>
        </w:rPr>
        <w:t>管理学院</w:t>
      </w:r>
      <w:r w:rsidRPr="00B60D7D">
        <w:rPr>
          <w:rFonts w:ascii="仿宋_GB2312" w:eastAsia="仿宋_GB2312" w:hAnsi="方正小标宋简体" w:hint="eastAsia"/>
          <w:sz w:val="32"/>
          <w:szCs w:val="32"/>
        </w:rPr>
        <w:t>场地</w:t>
      </w:r>
      <w:r w:rsidRPr="00DE5422">
        <w:rPr>
          <w:rFonts w:ascii="仿宋_GB2312" w:eastAsia="仿宋_GB2312" w:hAnsi="方正小标宋简体" w:hint="eastAsia"/>
          <w:sz w:val="32"/>
          <w:szCs w:val="32"/>
        </w:rPr>
        <w:t>，</w:t>
      </w:r>
      <w:r>
        <w:rPr>
          <w:rFonts w:ascii="仿宋_GB2312" w:eastAsia="仿宋_GB2312" w:hAnsi="方正小标宋简体" w:hint="eastAsia"/>
          <w:sz w:val="32"/>
          <w:szCs w:val="32"/>
        </w:rPr>
        <w:t>根据《中山大学收费管理办法》（中大</w:t>
      </w:r>
      <w:r w:rsidRPr="00DA20A5">
        <w:rPr>
          <w:rFonts w:ascii="仿宋_GB2312" w:eastAsia="仿宋_GB2312" w:hAnsi="方正小标宋简体" w:hint="eastAsia"/>
          <w:sz w:val="32"/>
          <w:szCs w:val="32"/>
        </w:rPr>
        <w:t>财务〔</w:t>
      </w:r>
      <w:r w:rsidRPr="00DA20A5">
        <w:rPr>
          <w:rFonts w:ascii="仿宋_GB2312" w:eastAsia="仿宋_GB2312" w:hAnsi="方正小标宋简体"/>
          <w:sz w:val="32"/>
          <w:szCs w:val="32"/>
        </w:rPr>
        <w:t>20</w:t>
      </w:r>
      <w:r>
        <w:rPr>
          <w:rFonts w:ascii="仿宋_GB2312" w:eastAsia="仿宋_GB2312" w:hAnsi="方正小标宋简体"/>
          <w:sz w:val="32"/>
          <w:szCs w:val="32"/>
        </w:rPr>
        <w:t>19</w:t>
      </w:r>
      <w:r w:rsidRPr="00DA20A5">
        <w:rPr>
          <w:rFonts w:ascii="仿宋_GB2312" w:eastAsia="仿宋_GB2312" w:hAnsi="方正小标宋简体"/>
          <w:sz w:val="32"/>
          <w:szCs w:val="32"/>
        </w:rPr>
        <w:t>〕1</w:t>
      </w:r>
      <w:r>
        <w:rPr>
          <w:rFonts w:ascii="仿宋_GB2312" w:eastAsia="仿宋_GB2312" w:hAnsi="方正小标宋简体"/>
          <w:sz w:val="32"/>
          <w:szCs w:val="32"/>
        </w:rPr>
        <w:t>1</w:t>
      </w:r>
      <w:r w:rsidRPr="00DA20A5">
        <w:rPr>
          <w:rFonts w:ascii="仿宋_GB2312" w:eastAsia="仿宋_GB2312" w:hAnsi="方正小标宋简体"/>
          <w:sz w:val="32"/>
          <w:szCs w:val="32"/>
        </w:rPr>
        <w:t>号</w:t>
      </w:r>
      <w:r>
        <w:rPr>
          <w:rFonts w:ascii="仿宋_GB2312" w:eastAsia="仿宋_GB2312" w:hAnsi="方正小标宋简体" w:hint="eastAsia"/>
          <w:sz w:val="32"/>
          <w:szCs w:val="32"/>
        </w:rPr>
        <w:t>）、《</w:t>
      </w:r>
      <w:r w:rsidRPr="007112BC">
        <w:rPr>
          <w:rFonts w:ascii="仿宋_GB2312" w:eastAsia="仿宋_GB2312" w:hAnsi="方正小标宋简体" w:hint="eastAsia"/>
          <w:sz w:val="32"/>
          <w:szCs w:val="32"/>
        </w:rPr>
        <w:t>中山大学公共用房共享共用收费管理流程及工作指引</w:t>
      </w:r>
      <w:r>
        <w:rPr>
          <w:rFonts w:ascii="仿宋_GB2312" w:eastAsia="仿宋_GB2312" w:hAnsi="方正小标宋简体" w:hint="eastAsia"/>
          <w:sz w:val="32"/>
          <w:szCs w:val="32"/>
        </w:rPr>
        <w:t>》（</w:t>
      </w:r>
      <w:r w:rsidRPr="007112BC">
        <w:rPr>
          <w:rFonts w:ascii="仿宋_GB2312" w:eastAsia="仿宋_GB2312" w:hAnsi="方正小标宋简体"/>
          <w:sz w:val="32"/>
          <w:szCs w:val="32"/>
        </w:rPr>
        <w:t>财务〔2021〕109号</w:t>
      </w:r>
      <w:r>
        <w:rPr>
          <w:rFonts w:ascii="仿宋_GB2312" w:eastAsia="仿宋_GB2312" w:hAnsi="方正小标宋简体" w:hint="eastAsia"/>
          <w:sz w:val="32"/>
          <w:szCs w:val="32"/>
        </w:rPr>
        <w:t>）、《中山大学国有资产管理办法》（财务</w:t>
      </w:r>
      <w:r w:rsidRPr="007112BC">
        <w:rPr>
          <w:rFonts w:ascii="仿宋_GB2312" w:eastAsia="仿宋_GB2312" w:hAnsi="方正小标宋简体"/>
          <w:sz w:val="32"/>
          <w:szCs w:val="32"/>
        </w:rPr>
        <w:t>〔202</w:t>
      </w:r>
      <w:r>
        <w:rPr>
          <w:rFonts w:ascii="仿宋_GB2312" w:eastAsia="仿宋_GB2312" w:hAnsi="方正小标宋简体" w:hint="eastAsia"/>
          <w:sz w:val="32"/>
          <w:szCs w:val="32"/>
        </w:rPr>
        <w:t>0</w:t>
      </w:r>
      <w:r w:rsidRPr="007112BC">
        <w:rPr>
          <w:rFonts w:ascii="仿宋_GB2312" w:eastAsia="仿宋_GB2312" w:hAnsi="方正小标宋简体"/>
          <w:sz w:val="32"/>
          <w:szCs w:val="32"/>
        </w:rPr>
        <w:t>〕</w:t>
      </w:r>
      <w:r>
        <w:rPr>
          <w:rFonts w:ascii="仿宋_GB2312" w:eastAsia="仿宋_GB2312" w:hAnsi="方正小标宋简体" w:hint="eastAsia"/>
          <w:sz w:val="32"/>
          <w:szCs w:val="32"/>
        </w:rPr>
        <w:t>2</w:t>
      </w:r>
      <w:r w:rsidRPr="007112BC">
        <w:rPr>
          <w:rFonts w:ascii="仿宋_GB2312" w:eastAsia="仿宋_GB2312" w:hAnsi="方正小标宋简体"/>
          <w:sz w:val="32"/>
          <w:szCs w:val="32"/>
        </w:rPr>
        <w:t>号</w:t>
      </w:r>
      <w:r>
        <w:rPr>
          <w:rFonts w:ascii="仿宋_GB2312" w:eastAsia="仿宋_GB2312" w:hAnsi="方正小标宋简体" w:hint="eastAsia"/>
          <w:sz w:val="32"/>
          <w:szCs w:val="32"/>
        </w:rPr>
        <w:t>）等文件规定，并结合我院场地使用的实际情况，</w:t>
      </w:r>
      <w:r w:rsidRPr="00DE5422">
        <w:rPr>
          <w:rFonts w:ascii="仿宋_GB2312" w:eastAsia="仿宋_GB2312" w:hAnsi="方正小标宋简体" w:hint="eastAsia"/>
          <w:sz w:val="32"/>
          <w:szCs w:val="32"/>
        </w:rPr>
        <w:t>制定本规程。</w:t>
      </w:r>
    </w:p>
    <w:p w14:paraId="043302C2" w14:textId="0F4F6B02" w:rsidR="00932E88" w:rsidRPr="007E6751"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本规程所称场地指</w:t>
      </w:r>
      <w:r w:rsidR="00E02B63">
        <w:rPr>
          <w:rFonts w:ascii="仿宋_GB2312" w:eastAsia="仿宋_GB2312" w:hAnsi="方正小标宋简体" w:hint="eastAsia"/>
          <w:sz w:val="32"/>
          <w:szCs w:val="32"/>
        </w:rPr>
        <w:t>管理学院</w:t>
      </w:r>
      <w:r>
        <w:rPr>
          <w:rFonts w:ascii="仿宋_GB2312" w:eastAsia="仿宋_GB2312" w:hAnsi="方正小标宋简体" w:hint="eastAsia"/>
          <w:sz w:val="32"/>
          <w:szCs w:val="32"/>
        </w:rPr>
        <w:t>可用于共享共用的场地（详见</w:t>
      </w:r>
      <w:r w:rsidR="00E02B63">
        <w:rPr>
          <w:rFonts w:ascii="仿宋_GB2312" w:eastAsia="仿宋_GB2312" w:hAnsi="方正小标宋简体" w:hint="eastAsia"/>
          <w:sz w:val="32"/>
          <w:szCs w:val="32"/>
        </w:rPr>
        <w:t>附件</w:t>
      </w:r>
      <w:r>
        <w:rPr>
          <w:rFonts w:ascii="仿宋_GB2312" w:eastAsia="仿宋_GB2312" w:hAnsi="方正小标宋简体" w:hint="eastAsia"/>
          <w:sz w:val="32"/>
          <w:szCs w:val="32"/>
        </w:rPr>
        <w:t>）。</w:t>
      </w:r>
    </w:p>
    <w:p w14:paraId="33FD88DF" w14:textId="77777777" w:rsidR="00932E8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本规程适用于校内院系、产业集团及学校各附属独立法人单位等申请使用学院场地的情况。学校</w:t>
      </w:r>
      <w:r>
        <w:rPr>
          <w:rFonts w:ascii="仿宋_GB2312" w:eastAsia="仿宋_GB2312" w:hAnsi="方正小标宋简体"/>
          <w:sz w:val="32"/>
          <w:szCs w:val="32"/>
        </w:rPr>
        <w:t>职能部门、校外</w:t>
      </w:r>
      <w:r>
        <w:rPr>
          <w:rFonts w:ascii="仿宋_GB2312" w:eastAsia="仿宋_GB2312" w:hAnsi="方正小标宋简体" w:hint="eastAsia"/>
          <w:sz w:val="32"/>
          <w:szCs w:val="32"/>
        </w:rPr>
        <w:t>机构以及个人的申请</w:t>
      </w:r>
      <w:r>
        <w:rPr>
          <w:rFonts w:ascii="仿宋_GB2312" w:eastAsia="仿宋_GB2312" w:hAnsi="方正小标宋简体"/>
          <w:sz w:val="32"/>
          <w:szCs w:val="32"/>
        </w:rPr>
        <w:t>不在</w:t>
      </w:r>
      <w:r>
        <w:rPr>
          <w:rFonts w:ascii="仿宋_GB2312" w:eastAsia="仿宋_GB2312" w:hAnsi="方正小标宋简体" w:hint="eastAsia"/>
          <w:sz w:val="32"/>
          <w:szCs w:val="32"/>
        </w:rPr>
        <w:t>此</w:t>
      </w:r>
      <w:r>
        <w:rPr>
          <w:rFonts w:ascii="仿宋_GB2312" w:eastAsia="仿宋_GB2312" w:hAnsi="方正小标宋简体"/>
          <w:sz w:val="32"/>
          <w:szCs w:val="32"/>
        </w:rPr>
        <w:t>范围</w:t>
      </w:r>
      <w:r>
        <w:rPr>
          <w:rFonts w:ascii="仿宋_GB2312" w:eastAsia="仿宋_GB2312" w:hAnsi="方正小标宋简体" w:hint="eastAsia"/>
          <w:sz w:val="32"/>
          <w:szCs w:val="32"/>
        </w:rPr>
        <w:t>。</w:t>
      </w:r>
    </w:p>
    <w:p w14:paraId="207895ED" w14:textId="77777777" w:rsidR="00932E88" w:rsidRPr="00313DAB"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场地使用</w:t>
      </w:r>
      <w:r w:rsidRPr="00D70749">
        <w:rPr>
          <w:rFonts w:ascii="仿宋_GB2312" w:eastAsia="仿宋_GB2312" w:hAnsi="方正小标宋简体"/>
          <w:sz w:val="32"/>
          <w:szCs w:val="32"/>
        </w:rPr>
        <w:t>按照</w:t>
      </w:r>
      <w:r w:rsidRPr="00D70749">
        <w:rPr>
          <w:rFonts w:ascii="仿宋_GB2312" w:eastAsia="仿宋_GB2312" w:hAnsi="方正小标宋简体"/>
          <w:sz w:val="32"/>
          <w:szCs w:val="32"/>
        </w:rPr>
        <w:t>“</w:t>
      </w:r>
      <w:r w:rsidRPr="00D70749">
        <w:rPr>
          <w:rFonts w:ascii="仿宋_GB2312" w:eastAsia="仿宋_GB2312" w:hAnsi="方正小标宋简体"/>
          <w:sz w:val="32"/>
          <w:szCs w:val="32"/>
        </w:rPr>
        <w:t>谁使用谁负责</w:t>
      </w:r>
      <w:r w:rsidRPr="00D70749">
        <w:rPr>
          <w:rFonts w:ascii="仿宋_GB2312" w:eastAsia="仿宋_GB2312" w:hAnsi="方正小标宋简体"/>
          <w:sz w:val="32"/>
          <w:szCs w:val="32"/>
        </w:rPr>
        <w:t>”</w:t>
      </w:r>
      <w:r w:rsidRPr="00D70749">
        <w:rPr>
          <w:rFonts w:ascii="仿宋_GB2312" w:eastAsia="仿宋_GB2312" w:hAnsi="方正小标宋简体"/>
          <w:sz w:val="32"/>
          <w:szCs w:val="32"/>
        </w:rPr>
        <w:t>的</w:t>
      </w:r>
      <w:r>
        <w:rPr>
          <w:rFonts w:ascii="仿宋_GB2312" w:eastAsia="仿宋_GB2312" w:hAnsi="方正小标宋简体" w:hint="eastAsia"/>
          <w:sz w:val="32"/>
          <w:szCs w:val="32"/>
        </w:rPr>
        <w:t>原则。申请单位必须严格按照国家法律法规和学校场地使用有关规定使用学院场地、履行相应职责。</w:t>
      </w:r>
    </w:p>
    <w:p w14:paraId="4D1C6071" w14:textId="77777777" w:rsidR="00932E88" w:rsidRDefault="00932E88" w:rsidP="00932E88">
      <w:pPr>
        <w:spacing w:line="540" w:lineRule="exact"/>
        <w:jc w:val="center"/>
        <w:rPr>
          <w:rFonts w:ascii="黑体" w:eastAsia="黑体" w:hAnsi="黑体"/>
          <w:szCs w:val="32"/>
        </w:rPr>
      </w:pPr>
    </w:p>
    <w:p w14:paraId="54ACA37E" w14:textId="77777777" w:rsidR="00932E88" w:rsidRPr="00F13D1E" w:rsidRDefault="008211C0" w:rsidP="00932E88">
      <w:pPr>
        <w:spacing w:line="540" w:lineRule="exact"/>
        <w:jc w:val="center"/>
        <w:rPr>
          <w:rFonts w:ascii="黑体" w:eastAsia="黑体" w:hAnsi="黑体"/>
          <w:szCs w:val="32"/>
        </w:rPr>
      </w:pPr>
      <w:r w:rsidRPr="00204C3C">
        <w:rPr>
          <w:rFonts w:ascii="黑体" w:eastAsia="黑体" w:hAnsi="黑体" w:hint="eastAsia"/>
          <w:szCs w:val="32"/>
        </w:rPr>
        <w:t>第</w:t>
      </w:r>
      <w:r>
        <w:rPr>
          <w:rFonts w:ascii="黑体" w:eastAsia="黑体" w:hAnsi="黑体" w:hint="eastAsia"/>
          <w:szCs w:val="32"/>
        </w:rPr>
        <w:t>二</w:t>
      </w:r>
      <w:r w:rsidRPr="00204C3C">
        <w:rPr>
          <w:rFonts w:ascii="黑体" w:eastAsia="黑体" w:hAnsi="黑体" w:hint="eastAsia"/>
          <w:szCs w:val="32"/>
        </w:rPr>
        <w:t xml:space="preserve">章 </w:t>
      </w:r>
      <w:r w:rsidRPr="00204C3C">
        <w:rPr>
          <w:rFonts w:ascii="黑体" w:eastAsia="黑体" w:hAnsi="黑体"/>
          <w:szCs w:val="32"/>
        </w:rPr>
        <w:t xml:space="preserve"> </w:t>
      </w:r>
      <w:r>
        <w:rPr>
          <w:rFonts w:ascii="黑体" w:eastAsia="黑体" w:hAnsi="黑体" w:hint="eastAsia"/>
          <w:szCs w:val="32"/>
        </w:rPr>
        <w:t>申请流程</w:t>
      </w:r>
    </w:p>
    <w:p w14:paraId="7E090DCF" w14:textId="77777777" w:rsidR="00932E8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sz w:val="32"/>
          <w:szCs w:val="32"/>
        </w:rPr>
        <w:t xml:space="preserve">  </w:t>
      </w:r>
      <w:r>
        <w:rPr>
          <w:rFonts w:ascii="仿宋_GB2312" w:eastAsia="仿宋_GB2312" w:hAnsi="方正小标宋简体" w:hint="eastAsia"/>
          <w:sz w:val="32"/>
          <w:szCs w:val="32"/>
        </w:rPr>
        <w:t>申请单位应正式来函，按照先使用后付款的方式租用学院场地，流程如下：</w:t>
      </w:r>
    </w:p>
    <w:p w14:paraId="3C63B3C3" w14:textId="77777777" w:rsidR="00932E88" w:rsidRDefault="008211C0" w:rsidP="00932E88">
      <w:pPr>
        <w:pStyle w:val="a9"/>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申请。申请</w:t>
      </w:r>
      <w:r w:rsidRPr="00191E94">
        <w:rPr>
          <w:rFonts w:ascii="仿宋_GB2312" w:eastAsia="仿宋_GB2312" w:hAnsi="方正小标宋简体" w:hint="eastAsia"/>
          <w:sz w:val="32"/>
          <w:szCs w:val="32"/>
        </w:rPr>
        <w:t>单位</w:t>
      </w:r>
      <w:r>
        <w:rPr>
          <w:rFonts w:ascii="仿宋_GB2312" w:eastAsia="仿宋_GB2312" w:hAnsi="方正小标宋简体" w:hint="eastAsia"/>
          <w:sz w:val="32"/>
          <w:szCs w:val="32"/>
        </w:rPr>
        <w:t>应至少提前</w:t>
      </w:r>
      <w:r>
        <w:rPr>
          <w:rFonts w:ascii="仿宋_GB2312" w:eastAsia="仿宋_GB2312" w:hAnsi="方正小标宋简体"/>
          <w:sz w:val="32"/>
          <w:szCs w:val="32"/>
        </w:rPr>
        <w:t>3</w:t>
      </w:r>
      <w:r>
        <w:rPr>
          <w:rFonts w:ascii="仿宋_GB2312" w:eastAsia="仿宋_GB2312" w:hAnsi="方正小标宋简体" w:hint="eastAsia"/>
          <w:sz w:val="32"/>
          <w:szCs w:val="32"/>
        </w:rPr>
        <w:t>个工</w:t>
      </w:r>
      <w:r>
        <w:rPr>
          <w:rFonts w:ascii="仿宋_GB2312" w:eastAsia="仿宋_GB2312" w:hAnsi="方正小标宋简体"/>
          <w:sz w:val="32"/>
          <w:szCs w:val="32"/>
        </w:rPr>
        <w:t>作日</w:t>
      </w:r>
      <w:r w:rsidRPr="00191E94">
        <w:rPr>
          <w:rFonts w:ascii="仿宋_GB2312" w:eastAsia="仿宋_GB2312" w:hAnsi="方正小标宋简体" w:hint="eastAsia"/>
          <w:sz w:val="32"/>
          <w:szCs w:val="32"/>
        </w:rPr>
        <w:t>来函，</w:t>
      </w:r>
      <w:r>
        <w:rPr>
          <w:rFonts w:ascii="仿宋_GB2312" w:eastAsia="仿宋_GB2312" w:hAnsi="方正小标宋简体" w:hint="eastAsia"/>
          <w:sz w:val="32"/>
          <w:szCs w:val="32"/>
        </w:rPr>
        <w:t>内容应</w:t>
      </w:r>
      <w:r w:rsidRPr="00191E94">
        <w:rPr>
          <w:rFonts w:ascii="仿宋_GB2312" w:eastAsia="仿宋_GB2312" w:hAnsi="方正小标宋简体" w:hint="eastAsia"/>
          <w:sz w:val="32"/>
          <w:szCs w:val="32"/>
        </w:rPr>
        <w:t>包括使使用时间</w:t>
      </w:r>
      <w:r>
        <w:rPr>
          <w:rFonts w:ascii="仿宋_GB2312" w:eastAsia="仿宋_GB2312" w:hAnsi="方正小标宋简体" w:hint="eastAsia"/>
          <w:sz w:val="32"/>
          <w:szCs w:val="32"/>
        </w:rPr>
        <w:t>、会议人数、事由、联系人</w:t>
      </w:r>
      <w:r w:rsidRPr="00191E94">
        <w:rPr>
          <w:rFonts w:ascii="仿宋_GB2312" w:eastAsia="仿宋_GB2312" w:hAnsi="方正小标宋简体" w:hint="eastAsia"/>
          <w:sz w:val="32"/>
          <w:szCs w:val="32"/>
        </w:rPr>
        <w:t>等。</w:t>
      </w:r>
    </w:p>
    <w:p w14:paraId="57F41987" w14:textId="77777777" w:rsidR="00932E88" w:rsidRDefault="008211C0" w:rsidP="00932E88">
      <w:pPr>
        <w:pStyle w:val="a9"/>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审批。校内院系</w:t>
      </w:r>
      <w:r w:rsidR="00D66108">
        <w:rPr>
          <w:rFonts w:ascii="仿宋_GB2312" w:eastAsia="仿宋_GB2312" w:hAnsi="方正小标宋简体" w:hint="eastAsia"/>
          <w:sz w:val="32"/>
          <w:szCs w:val="32"/>
        </w:rPr>
        <w:t>、</w:t>
      </w:r>
      <w:r w:rsidR="00D66108" w:rsidRPr="006D494B">
        <w:rPr>
          <w:rFonts w:ascii="仿宋_GB2312" w:eastAsia="仿宋_GB2312" w:hAnsi="方正小标宋简体" w:hint="eastAsia"/>
          <w:sz w:val="32"/>
          <w:szCs w:val="32"/>
        </w:rPr>
        <w:t>产业集团及学校各附属独立法</w:t>
      </w:r>
      <w:r w:rsidR="00D66108" w:rsidRPr="006D494B">
        <w:rPr>
          <w:rFonts w:ascii="仿宋_GB2312" w:eastAsia="仿宋_GB2312" w:hAnsi="方正小标宋简体" w:hint="eastAsia"/>
          <w:sz w:val="32"/>
          <w:szCs w:val="32"/>
        </w:rPr>
        <w:lastRenderedPageBreak/>
        <w:t>人单位</w:t>
      </w:r>
      <w:r w:rsidR="00D66108">
        <w:rPr>
          <w:rFonts w:ascii="仿宋_GB2312" w:eastAsia="仿宋_GB2312" w:hAnsi="方正小标宋简体" w:hint="eastAsia"/>
          <w:sz w:val="32"/>
          <w:szCs w:val="32"/>
        </w:rPr>
        <w:t>申请</w:t>
      </w:r>
      <w:r>
        <w:rPr>
          <w:rFonts w:ascii="仿宋_GB2312" w:eastAsia="仿宋_GB2312" w:hAnsi="方正小标宋简体" w:hint="eastAsia"/>
          <w:sz w:val="32"/>
          <w:szCs w:val="32"/>
        </w:rPr>
        <w:t>，由</w:t>
      </w:r>
      <w:r w:rsidR="00712757">
        <w:rPr>
          <w:rFonts w:ascii="仿宋_GB2312" w:eastAsia="仿宋_GB2312" w:hAnsi="方正小标宋简体" w:hint="eastAsia"/>
          <w:sz w:val="32"/>
          <w:szCs w:val="32"/>
        </w:rPr>
        <w:t>管理学院</w:t>
      </w:r>
      <w:r>
        <w:rPr>
          <w:rFonts w:ascii="仿宋_GB2312" w:eastAsia="仿宋_GB2312" w:hAnsi="方正小标宋简体" w:hint="eastAsia"/>
          <w:sz w:val="32"/>
          <w:szCs w:val="32"/>
        </w:rPr>
        <w:t>党委书记审批。</w:t>
      </w:r>
    </w:p>
    <w:p w14:paraId="4A843A24" w14:textId="77777777" w:rsidR="00932E88" w:rsidRDefault="008211C0" w:rsidP="00932E88">
      <w:pPr>
        <w:pStyle w:val="a9"/>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执行。审批通过后，</w:t>
      </w:r>
      <w:r w:rsidR="00712757">
        <w:rPr>
          <w:rFonts w:ascii="仿宋_GB2312" w:eastAsia="仿宋_GB2312" w:hAnsi="方正小标宋简体" w:hint="eastAsia"/>
          <w:sz w:val="32"/>
          <w:szCs w:val="32"/>
        </w:rPr>
        <w:t>管理学院</w:t>
      </w:r>
      <w:r>
        <w:rPr>
          <w:rFonts w:ascii="仿宋_GB2312" w:eastAsia="仿宋_GB2312" w:hAnsi="方正小标宋简体" w:hint="eastAsia"/>
          <w:sz w:val="32"/>
          <w:szCs w:val="32"/>
        </w:rPr>
        <w:t>场地管理员根据实际情况安排场地并与联系人联系，协助布置场地。</w:t>
      </w:r>
    </w:p>
    <w:p w14:paraId="4DB758B6" w14:textId="77777777" w:rsidR="00932E88" w:rsidRDefault="008211C0" w:rsidP="00932E88">
      <w:pPr>
        <w:pStyle w:val="a9"/>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收费。场地使用结束后，</w:t>
      </w:r>
      <w:r w:rsidR="00712757">
        <w:rPr>
          <w:rFonts w:ascii="仿宋_GB2312" w:eastAsia="仿宋_GB2312" w:hAnsi="方正小标宋简体" w:hint="eastAsia"/>
          <w:sz w:val="32"/>
          <w:szCs w:val="32"/>
        </w:rPr>
        <w:t>管理学院</w:t>
      </w:r>
      <w:r>
        <w:rPr>
          <w:rFonts w:ascii="仿宋_GB2312" w:eastAsia="仿宋_GB2312" w:hAnsi="方正小标宋简体" w:hint="eastAsia"/>
          <w:sz w:val="32"/>
          <w:szCs w:val="32"/>
        </w:rPr>
        <w:t>财务</w:t>
      </w:r>
      <w:r w:rsidR="005C6CE9">
        <w:rPr>
          <w:rFonts w:ascii="仿宋_GB2312" w:eastAsia="仿宋_GB2312" w:hAnsi="方正小标宋简体" w:hint="eastAsia"/>
          <w:sz w:val="32"/>
          <w:szCs w:val="32"/>
        </w:rPr>
        <w:t>岗工作人员</w:t>
      </w:r>
      <w:r>
        <w:rPr>
          <w:rFonts w:ascii="仿宋_GB2312" w:eastAsia="仿宋_GB2312" w:hAnsi="方正小标宋简体" w:hint="eastAsia"/>
          <w:sz w:val="32"/>
          <w:szCs w:val="32"/>
        </w:rPr>
        <w:t>跟进收费工作，收缴方式按学校财务处有关规定执行。原则上应在1</w:t>
      </w:r>
      <w:r>
        <w:rPr>
          <w:rFonts w:ascii="仿宋_GB2312" w:eastAsia="仿宋_GB2312" w:hAnsi="方正小标宋简体"/>
          <w:sz w:val="32"/>
          <w:szCs w:val="32"/>
        </w:rPr>
        <w:t>0</w:t>
      </w:r>
      <w:r>
        <w:rPr>
          <w:rFonts w:ascii="仿宋_GB2312" w:eastAsia="仿宋_GB2312" w:hAnsi="方正小标宋简体" w:hint="eastAsia"/>
          <w:sz w:val="32"/>
          <w:szCs w:val="32"/>
        </w:rPr>
        <w:t>个工作日内收齐全部费用，对逾期未缴或者缴费金额不足的，财务</w:t>
      </w:r>
      <w:r w:rsidR="005C6CE9">
        <w:rPr>
          <w:rFonts w:ascii="仿宋_GB2312" w:eastAsia="仿宋_GB2312" w:hAnsi="方正小标宋简体" w:hint="eastAsia"/>
          <w:sz w:val="32"/>
          <w:szCs w:val="32"/>
        </w:rPr>
        <w:t>岗工作人员</w:t>
      </w:r>
      <w:r>
        <w:rPr>
          <w:rFonts w:ascii="仿宋_GB2312" w:eastAsia="仿宋_GB2312" w:hAnsi="方正小标宋简体" w:hint="eastAsia"/>
          <w:sz w:val="32"/>
          <w:szCs w:val="32"/>
        </w:rPr>
        <w:t>要及时跟进催缴。</w:t>
      </w:r>
    </w:p>
    <w:p w14:paraId="0DD30B99" w14:textId="77777777" w:rsidR="00932E88" w:rsidRPr="00191E94" w:rsidRDefault="008211C0" w:rsidP="00932E88">
      <w:pPr>
        <w:pStyle w:val="a9"/>
        <w:numPr>
          <w:ilvl w:val="0"/>
          <w:numId w:val="2"/>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归档。财务</w:t>
      </w:r>
      <w:r w:rsidR="005C6CE9">
        <w:rPr>
          <w:rFonts w:ascii="仿宋_GB2312" w:eastAsia="仿宋_GB2312" w:hAnsi="方正小标宋简体" w:hint="eastAsia"/>
          <w:sz w:val="32"/>
          <w:szCs w:val="32"/>
        </w:rPr>
        <w:t>岗工作人员</w:t>
      </w:r>
      <w:r>
        <w:rPr>
          <w:rFonts w:ascii="仿宋_GB2312" w:eastAsia="仿宋_GB2312" w:hAnsi="方正小标宋简体" w:hint="eastAsia"/>
          <w:sz w:val="32"/>
          <w:szCs w:val="32"/>
        </w:rPr>
        <w:t>完成收费后通知</w:t>
      </w:r>
      <w:r w:rsidRPr="00617D8D">
        <w:rPr>
          <w:rFonts w:ascii="仿宋_GB2312" w:eastAsia="仿宋_GB2312" w:hAnsi="方正小标宋简体" w:hint="eastAsia"/>
          <w:sz w:val="32"/>
          <w:szCs w:val="32"/>
        </w:rPr>
        <w:t>场地管理员</w:t>
      </w:r>
      <w:r>
        <w:rPr>
          <w:rFonts w:ascii="仿宋_GB2312" w:eastAsia="仿宋_GB2312" w:hAnsi="方正小标宋简体" w:hint="eastAsia"/>
          <w:sz w:val="32"/>
          <w:szCs w:val="32"/>
        </w:rPr>
        <w:t>，场地管理员将所有相关资料归档备查。</w:t>
      </w:r>
    </w:p>
    <w:p w14:paraId="74709903" w14:textId="77777777" w:rsidR="00932E88" w:rsidRDefault="00932E88" w:rsidP="00932E88">
      <w:pPr>
        <w:pStyle w:val="a9"/>
        <w:spacing w:line="540" w:lineRule="exact"/>
        <w:ind w:left="1276" w:firstLineChars="0" w:firstLine="0"/>
        <w:rPr>
          <w:rFonts w:ascii="仿宋_GB2312" w:eastAsia="仿宋_GB2312" w:hAnsi="方正小标宋简体"/>
          <w:sz w:val="32"/>
          <w:szCs w:val="32"/>
        </w:rPr>
      </w:pPr>
    </w:p>
    <w:p w14:paraId="1EAAFD48" w14:textId="77777777" w:rsidR="00932E88" w:rsidRPr="0025316E" w:rsidRDefault="008211C0" w:rsidP="00932E88">
      <w:pPr>
        <w:spacing w:line="540" w:lineRule="exact"/>
        <w:jc w:val="center"/>
        <w:rPr>
          <w:rFonts w:ascii="黑体" w:eastAsia="黑体" w:hAnsi="黑体"/>
          <w:szCs w:val="32"/>
        </w:rPr>
      </w:pPr>
      <w:r w:rsidRPr="0025316E">
        <w:rPr>
          <w:rFonts w:ascii="黑体" w:eastAsia="黑体" w:hAnsi="黑体" w:hint="eastAsia"/>
          <w:szCs w:val="32"/>
        </w:rPr>
        <w:t>第</w:t>
      </w:r>
      <w:r>
        <w:rPr>
          <w:rFonts w:ascii="黑体" w:eastAsia="黑体" w:hAnsi="黑体" w:hint="eastAsia"/>
          <w:szCs w:val="32"/>
        </w:rPr>
        <w:t>三</w:t>
      </w:r>
      <w:r w:rsidRPr="0025316E">
        <w:rPr>
          <w:rFonts w:ascii="黑体" w:eastAsia="黑体" w:hAnsi="黑体" w:hint="eastAsia"/>
          <w:szCs w:val="32"/>
        </w:rPr>
        <w:t xml:space="preserve">章 </w:t>
      </w:r>
      <w:r>
        <w:rPr>
          <w:rFonts w:ascii="黑体" w:eastAsia="黑体" w:hAnsi="黑体"/>
          <w:szCs w:val="32"/>
        </w:rPr>
        <w:t xml:space="preserve"> </w:t>
      </w:r>
      <w:r>
        <w:rPr>
          <w:rFonts w:ascii="黑体" w:eastAsia="黑体" w:hAnsi="黑体" w:hint="eastAsia"/>
          <w:szCs w:val="32"/>
        </w:rPr>
        <w:t>权责</w:t>
      </w:r>
      <w:r w:rsidRPr="0025316E">
        <w:rPr>
          <w:rFonts w:ascii="黑体" w:eastAsia="黑体" w:hAnsi="黑体" w:hint="eastAsia"/>
          <w:szCs w:val="32"/>
        </w:rPr>
        <w:t>与义务</w:t>
      </w:r>
    </w:p>
    <w:p w14:paraId="20C369EE" w14:textId="77777777" w:rsidR="00932E8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sidRPr="00D70749">
        <w:rPr>
          <w:rFonts w:ascii="仿宋_GB2312" w:eastAsia="仿宋_GB2312" w:hAnsi="方正小标宋简体" w:hint="eastAsia"/>
          <w:sz w:val="32"/>
          <w:szCs w:val="32"/>
        </w:rPr>
        <w:t xml:space="preserve"> </w:t>
      </w:r>
      <w:r w:rsidRPr="00D70749">
        <w:rPr>
          <w:rFonts w:ascii="仿宋_GB2312" w:eastAsia="仿宋_GB2312" w:hAnsi="方正小标宋简体"/>
          <w:sz w:val="32"/>
          <w:szCs w:val="32"/>
        </w:rPr>
        <w:t xml:space="preserve"> </w:t>
      </w:r>
      <w:r w:rsidRPr="00CD66B4">
        <w:rPr>
          <w:rFonts w:ascii="仿宋_GB2312" w:eastAsia="仿宋_GB2312" w:hAnsi="方正小标宋简体" w:hint="eastAsia"/>
          <w:sz w:val="32"/>
          <w:szCs w:val="32"/>
        </w:rPr>
        <w:t>学院</w:t>
      </w:r>
      <w:r>
        <w:rPr>
          <w:rFonts w:ascii="仿宋_GB2312" w:eastAsia="仿宋_GB2312" w:hAnsi="方正小标宋简体" w:hint="eastAsia"/>
          <w:sz w:val="32"/>
          <w:szCs w:val="32"/>
        </w:rPr>
        <w:t>根据申请方需要，可提供</w:t>
      </w:r>
      <w:r w:rsidRPr="00CD66B4">
        <w:rPr>
          <w:rFonts w:ascii="仿宋_GB2312" w:eastAsia="仿宋_GB2312" w:hAnsi="方正小标宋简体" w:hint="eastAsia"/>
          <w:sz w:val="32"/>
          <w:szCs w:val="32"/>
        </w:rPr>
        <w:t>基本的</w:t>
      </w:r>
      <w:proofErr w:type="gramStart"/>
      <w:r w:rsidRPr="00CD66B4">
        <w:rPr>
          <w:rFonts w:ascii="仿宋_GB2312" w:eastAsia="仿宋_GB2312" w:hAnsi="方正小标宋简体" w:hint="eastAsia"/>
          <w:sz w:val="32"/>
          <w:szCs w:val="32"/>
        </w:rPr>
        <w:t>物业保障</w:t>
      </w:r>
      <w:proofErr w:type="gramEnd"/>
      <w:r w:rsidR="003979B9">
        <w:rPr>
          <w:rFonts w:ascii="仿宋_GB2312" w:eastAsia="仿宋_GB2312" w:hAnsi="方正小标宋简体" w:hint="eastAsia"/>
          <w:sz w:val="32"/>
          <w:szCs w:val="32"/>
        </w:rPr>
        <w:t>和设备技术支持</w:t>
      </w:r>
      <w:r w:rsidRPr="00CD66B4">
        <w:rPr>
          <w:rFonts w:ascii="仿宋_GB2312" w:eastAsia="仿宋_GB2312" w:hAnsi="方正小标宋简体" w:hint="eastAsia"/>
          <w:sz w:val="32"/>
          <w:szCs w:val="32"/>
        </w:rPr>
        <w:t>服务</w:t>
      </w:r>
      <w:r>
        <w:rPr>
          <w:rFonts w:ascii="仿宋_GB2312" w:eastAsia="仿宋_GB2312" w:hAnsi="方正小标宋简体" w:hint="eastAsia"/>
          <w:sz w:val="32"/>
          <w:szCs w:val="32"/>
        </w:rPr>
        <w:t>。</w:t>
      </w:r>
      <w:r w:rsidR="003979B9">
        <w:rPr>
          <w:rFonts w:ascii="仿宋_GB2312" w:eastAsia="仿宋_GB2312" w:hAnsi="方正小标宋简体" w:hint="eastAsia"/>
          <w:sz w:val="32"/>
          <w:szCs w:val="32"/>
        </w:rPr>
        <w:t>如</w:t>
      </w:r>
      <w:r w:rsidRPr="00CD66B4">
        <w:rPr>
          <w:rFonts w:ascii="仿宋_GB2312" w:eastAsia="仿宋_GB2312" w:hAnsi="方正小标宋简体" w:hint="eastAsia"/>
          <w:sz w:val="32"/>
          <w:szCs w:val="32"/>
        </w:rPr>
        <w:t>有特殊需要，</w:t>
      </w:r>
      <w:r>
        <w:rPr>
          <w:rFonts w:ascii="仿宋_GB2312" w:eastAsia="仿宋_GB2312" w:hAnsi="方正小标宋简体" w:hint="eastAsia"/>
          <w:sz w:val="32"/>
          <w:szCs w:val="32"/>
        </w:rPr>
        <w:t>须提前与学院党政办沟通</w:t>
      </w:r>
      <w:r w:rsidRPr="00CD66B4">
        <w:rPr>
          <w:rFonts w:ascii="仿宋_GB2312" w:eastAsia="仿宋_GB2312" w:hAnsi="方正小标宋简体" w:hint="eastAsia"/>
          <w:sz w:val="32"/>
          <w:szCs w:val="32"/>
        </w:rPr>
        <w:t>。</w:t>
      </w:r>
    </w:p>
    <w:p w14:paraId="03C3A0D6" w14:textId="77777777" w:rsidR="00932E8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sidRPr="003528F8">
        <w:rPr>
          <w:rFonts w:ascii="仿宋_GB2312" w:eastAsia="仿宋_GB2312" w:hAnsi="方正小标宋简体" w:hint="eastAsia"/>
          <w:sz w:val="32"/>
          <w:szCs w:val="32"/>
        </w:rPr>
        <w:t>使用单位</w:t>
      </w:r>
      <w:r>
        <w:rPr>
          <w:rFonts w:ascii="仿宋_GB2312" w:eastAsia="仿宋_GB2312" w:hAnsi="方正小标宋简体" w:hint="eastAsia"/>
          <w:sz w:val="32"/>
          <w:szCs w:val="32"/>
        </w:rPr>
        <w:t>应爱护设施设备，如墙体、家具、设备损坏或者有物品丢失，</w:t>
      </w:r>
      <w:r w:rsidR="00F81C30">
        <w:rPr>
          <w:rFonts w:ascii="仿宋_GB2312" w:eastAsia="仿宋_GB2312" w:hAnsi="方正小标宋简体" w:hint="eastAsia"/>
          <w:sz w:val="32"/>
          <w:szCs w:val="32"/>
        </w:rPr>
        <w:t>使用</w:t>
      </w:r>
      <w:r>
        <w:rPr>
          <w:rFonts w:ascii="仿宋_GB2312" w:eastAsia="仿宋_GB2312" w:hAnsi="方正小标宋简体" w:hint="eastAsia"/>
          <w:sz w:val="32"/>
          <w:szCs w:val="32"/>
        </w:rPr>
        <w:t>单位</w:t>
      </w:r>
      <w:r w:rsidRPr="00407746">
        <w:rPr>
          <w:rFonts w:ascii="仿宋_GB2312" w:eastAsia="仿宋_GB2312" w:hAnsi="方正小标宋简体" w:hint="eastAsia"/>
          <w:sz w:val="32"/>
          <w:szCs w:val="32"/>
        </w:rPr>
        <w:t>须按照相应</w:t>
      </w:r>
      <w:r>
        <w:rPr>
          <w:rFonts w:ascii="仿宋_GB2312" w:eastAsia="仿宋_GB2312" w:hAnsi="方正小标宋简体" w:hint="eastAsia"/>
          <w:sz w:val="32"/>
          <w:szCs w:val="32"/>
        </w:rPr>
        <w:t>的</w:t>
      </w:r>
      <w:r w:rsidRPr="00407746">
        <w:rPr>
          <w:rFonts w:ascii="仿宋_GB2312" w:eastAsia="仿宋_GB2312" w:hAnsi="方正小标宋简体" w:hint="eastAsia"/>
          <w:sz w:val="32"/>
          <w:szCs w:val="32"/>
        </w:rPr>
        <w:t>价格赔偿。</w:t>
      </w:r>
    </w:p>
    <w:p w14:paraId="02FDEF43" w14:textId="77777777" w:rsidR="00932E8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使用</w:t>
      </w:r>
      <w:r w:rsidRPr="00041BCA">
        <w:rPr>
          <w:rFonts w:ascii="仿宋_GB2312" w:eastAsia="仿宋_GB2312" w:hAnsi="方正小标宋简体" w:hint="eastAsia"/>
          <w:sz w:val="32"/>
          <w:szCs w:val="32"/>
        </w:rPr>
        <w:t>单位在使用完场地后</w:t>
      </w:r>
      <w:r>
        <w:rPr>
          <w:rFonts w:ascii="仿宋_GB2312" w:eastAsia="仿宋_GB2312" w:hAnsi="方正小标宋简体" w:hint="eastAsia"/>
          <w:sz w:val="32"/>
          <w:szCs w:val="32"/>
        </w:rPr>
        <w:t>须将场地恢复原有状态，</w:t>
      </w:r>
      <w:r w:rsidRPr="00041BCA">
        <w:rPr>
          <w:rFonts w:ascii="仿宋_GB2312" w:eastAsia="仿宋_GB2312" w:hAnsi="方正小标宋简体" w:hint="eastAsia"/>
          <w:sz w:val="32"/>
          <w:szCs w:val="32"/>
        </w:rPr>
        <w:t>不得擅自更改场地内家具、设备摆放位置。</w:t>
      </w:r>
    </w:p>
    <w:p w14:paraId="62D095AF" w14:textId="77777777" w:rsidR="00932E88" w:rsidRPr="00FB3818"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sidRPr="00FB3818">
        <w:rPr>
          <w:rFonts w:ascii="仿宋_GB2312" w:eastAsia="仿宋_GB2312" w:hAnsi="方正小标宋简体"/>
          <w:sz w:val="32"/>
          <w:szCs w:val="32"/>
        </w:rPr>
        <w:t xml:space="preserve">  </w:t>
      </w:r>
      <w:proofErr w:type="gramStart"/>
      <w:r w:rsidRPr="00FB3818">
        <w:rPr>
          <w:rFonts w:ascii="仿宋_GB2312" w:eastAsia="仿宋_GB2312" w:hAnsi="方正小标宋简体"/>
          <w:sz w:val="32"/>
          <w:szCs w:val="32"/>
        </w:rPr>
        <w:t>如遇重大校</w:t>
      </w:r>
      <w:proofErr w:type="gramEnd"/>
      <w:r w:rsidRPr="00FB3818">
        <w:rPr>
          <w:rFonts w:ascii="仿宋_GB2312" w:eastAsia="仿宋_GB2312" w:hAnsi="方正小标宋简体"/>
          <w:sz w:val="32"/>
          <w:szCs w:val="32"/>
        </w:rPr>
        <w:t>事活动或其他临时重要公务</w:t>
      </w:r>
      <w:r w:rsidRPr="00FB3818">
        <w:rPr>
          <w:rFonts w:ascii="仿宋_GB2312" w:eastAsia="仿宋_GB2312" w:hAnsi="方正小标宋简体" w:hint="eastAsia"/>
          <w:sz w:val="32"/>
          <w:szCs w:val="32"/>
        </w:rPr>
        <w:t>活动</w:t>
      </w:r>
      <w:r w:rsidR="006C6151">
        <w:rPr>
          <w:rFonts w:ascii="仿宋_GB2312" w:eastAsia="仿宋_GB2312" w:hAnsi="方正小标宋简体"/>
          <w:sz w:val="32"/>
          <w:szCs w:val="32"/>
        </w:rPr>
        <w:t>，</w:t>
      </w:r>
      <w:r w:rsidR="006C6151">
        <w:rPr>
          <w:rFonts w:ascii="仿宋_GB2312" w:eastAsia="仿宋_GB2312" w:hAnsi="方正小标宋简体" w:hint="eastAsia"/>
          <w:sz w:val="32"/>
          <w:szCs w:val="32"/>
        </w:rPr>
        <w:t>使用</w:t>
      </w:r>
      <w:r w:rsidRPr="00FB3818">
        <w:rPr>
          <w:rFonts w:ascii="仿宋_GB2312" w:eastAsia="仿宋_GB2312" w:hAnsi="方正小标宋简体"/>
          <w:sz w:val="32"/>
          <w:szCs w:val="32"/>
        </w:rPr>
        <w:t>单位有义务配合学院调整或者取消租用的场地。</w:t>
      </w:r>
    </w:p>
    <w:p w14:paraId="770B4B31" w14:textId="77777777" w:rsidR="00932E88" w:rsidRPr="00D70749" w:rsidRDefault="008211C0" w:rsidP="00932E88">
      <w:pPr>
        <w:pStyle w:val="a9"/>
        <w:numPr>
          <w:ilvl w:val="0"/>
          <w:numId w:val="1"/>
        </w:numPr>
        <w:spacing w:line="540" w:lineRule="exact"/>
        <w:ind w:left="0" w:firstLineChars="0" w:firstLine="709"/>
        <w:rPr>
          <w:rFonts w:ascii="仿宋_GB2312" w:eastAsia="仿宋_GB2312" w:hAnsi="方正小标宋简体"/>
          <w:sz w:val="32"/>
          <w:szCs w:val="32"/>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sidRPr="00D70749">
        <w:rPr>
          <w:rFonts w:ascii="仿宋_GB2312" w:eastAsia="仿宋_GB2312" w:hAnsi="方正小标宋简体"/>
          <w:sz w:val="32"/>
          <w:szCs w:val="32"/>
        </w:rPr>
        <w:t>学院有权拒绝向有以下行为的单位</w:t>
      </w:r>
      <w:r>
        <w:rPr>
          <w:rFonts w:ascii="仿宋_GB2312" w:eastAsia="仿宋_GB2312" w:hAnsi="方正小标宋简体" w:hint="eastAsia"/>
          <w:sz w:val="32"/>
          <w:szCs w:val="32"/>
        </w:rPr>
        <w:t>租借场地</w:t>
      </w:r>
      <w:r w:rsidRPr="00D70749">
        <w:rPr>
          <w:rFonts w:ascii="仿宋_GB2312" w:eastAsia="仿宋_GB2312" w:hAnsi="方正小标宋简体"/>
          <w:sz w:val="32"/>
          <w:szCs w:val="32"/>
        </w:rPr>
        <w:t xml:space="preserve">： </w:t>
      </w:r>
    </w:p>
    <w:p w14:paraId="075087DF" w14:textId="77777777" w:rsidR="00932E88" w:rsidRPr="00041BCA" w:rsidRDefault="008211C0" w:rsidP="00932E88">
      <w:pPr>
        <w:pStyle w:val="a9"/>
        <w:numPr>
          <w:ilvl w:val="0"/>
          <w:numId w:val="3"/>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在场地举办与申请内容不相符的活动；</w:t>
      </w:r>
    </w:p>
    <w:p w14:paraId="37792D3C" w14:textId="77777777" w:rsidR="00932E88" w:rsidRPr="00041BCA" w:rsidRDefault="008211C0" w:rsidP="00932E88">
      <w:pPr>
        <w:pStyle w:val="a9"/>
        <w:numPr>
          <w:ilvl w:val="0"/>
          <w:numId w:val="3"/>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未经学院允许</w:t>
      </w:r>
      <w:r w:rsidRPr="00041BCA">
        <w:rPr>
          <w:rFonts w:ascii="仿宋_GB2312" w:eastAsia="仿宋_GB2312" w:hAnsi="方正小标宋简体" w:hint="eastAsia"/>
          <w:sz w:val="32"/>
          <w:szCs w:val="32"/>
        </w:rPr>
        <w:t>擅自转让、调换、出借、出租</w:t>
      </w:r>
      <w:r>
        <w:rPr>
          <w:rFonts w:ascii="仿宋_GB2312" w:eastAsia="仿宋_GB2312" w:hAnsi="方正小标宋简体" w:hint="eastAsia"/>
          <w:sz w:val="32"/>
          <w:szCs w:val="32"/>
        </w:rPr>
        <w:t>场地</w:t>
      </w:r>
      <w:r w:rsidRPr="00041BCA">
        <w:rPr>
          <w:rFonts w:ascii="仿宋_GB2312" w:eastAsia="仿宋_GB2312" w:hAnsi="方正小标宋简体" w:hint="eastAsia"/>
          <w:sz w:val="32"/>
          <w:szCs w:val="32"/>
        </w:rPr>
        <w:t>；</w:t>
      </w:r>
    </w:p>
    <w:p w14:paraId="3EC92B9E" w14:textId="77777777" w:rsidR="00932E88" w:rsidRPr="00041BCA" w:rsidRDefault="008211C0" w:rsidP="00932E88">
      <w:pPr>
        <w:pStyle w:val="a9"/>
        <w:numPr>
          <w:ilvl w:val="0"/>
          <w:numId w:val="3"/>
        </w:numPr>
        <w:spacing w:line="540" w:lineRule="exact"/>
        <w:ind w:left="0" w:firstLineChars="221" w:firstLine="707"/>
        <w:rPr>
          <w:rFonts w:ascii="仿宋_GB2312" w:eastAsia="仿宋_GB2312" w:hAnsi="方正小标宋简体"/>
          <w:sz w:val="32"/>
          <w:szCs w:val="32"/>
        </w:rPr>
      </w:pPr>
      <w:r w:rsidRPr="00041BCA">
        <w:rPr>
          <w:rFonts w:ascii="仿宋_GB2312" w:eastAsia="仿宋_GB2312" w:hAnsi="方正小标宋简体" w:hint="eastAsia"/>
          <w:sz w:val="32"/>
          <w:szCs w:val="32"/>
        </w:rPr>
        <w:t>未</w:t>
      </w:r>
      <w:r>
        <w:rPr>
          <w:rFonts w:ascii="仿宋_GB2312" w:eastAsia="仿宋_GB2312" w:hAnsi="方正小标宋简体" w:hint="eastAsia"/>
          <w:sz w:val="32"/>
          <w:szCs w:val="32"/>
        </w:rPr>
        <w:t>向</w:t>
      </w:r>
      <w:r w:rsidR="00712757">
        <w:rPr>
          <w:rFonts w:ascii="仿宋_GB2312" w:eastAsia="仿宋_GB2312" w:hAnsi="方正小标宋简体" w:hint="eastAsia"/>
          <w:sz w:val="32"/>
          <w:szCs w:val="32"/>
        </w:rPr>
        <w:t>管理学院</w:t>
      </w:r>
      <w:r w:rsidRPr="00041BCA">
        <w:rPr>
          <w:rFonts w:ascii="仿宋_GB2312" w:eastAsia="仿宋_GB2312" w:hAnsi="方正小标宋简体" w:hint="eastAsia"/>
          <w:sz w:val="32"/>
          <w:szCs w:val="32"/>
        </w:rPr>
        <w:t>按时足额缴纳使用费用；</w:t>
      </w:r>
    </w:p>
    <w:p w14:paraId="469B178D" w14:textId="77777777" w:rsidR="00932E88" w:rsidRDefault="008211C0" w:rsidP="00932E88">
      <w:pPr>
        <w:pStyle w:val="a9"/>
        <w:numPr>
          <w:ilvl w:val="0"/>
          <w:numId w:val="3"/>
        </w:numPr>
        <w:spacing w:line="540" w:lineRule="exact"/>
        <w:ind w:left="0" w:firstLineChars="221" w:firstLine="707"/>
        <w:rPr>
          <w:rFonts w:ascii="仿宋_GB2312" w:eastAsia="仿宋_GB2312" w:hAnsi="方正小标宋简体"/>
          <w:sz w:val="32"/>
          <w:szCs w:val="32"/>
        </w:rPr>
      </w:pPr>
      <w:r>
        <w:rPr>
          <w:rFonts w:ascii="仿宋_GB2312" w:eastAsia="仿宋_GB2312" w:hAnsi="方正小标宋简体" w:hint="eastAsia"/>
          <w:sz w:val="32"/>
          <w:szCs w:val="32"/>
        </w:rPr>
        <w:t>使用场地造成其他</w:t>
      </w:r>
      <w:r w:rsidRPr="00515651">
        <w:rPr>
          <w:rFonts w:ascii="仿宋_GB2312" w:eastAsia="仿宋_GB2312" w:hAnsi="方正小标宋简体" w:hint="eastAsia"/>
          <w:sz w:val="32"/>
          <w:szCs w:val="32"/>
        </w:rPr>
        <w:t>不良影响</w:t>
      </w:r>
      <w:r w:rsidRPr="00041BCA">
        <w:rPr>
          <w:rFonts w:ascii="仿宋_GB2312" w:eastAsia="仿宋_GB2312" w:hAnsi="方正小标宋简体" w:hint="eastAsia"/>
          <w:sz w:val="32"/>
          <w:szCs w:val="32"/>
        </w:rPr>
        <w:t>。</w:t>
      </w:r>
    </w:p>
    <w:p w14:paraId="46E35D2E" w14:textId="77777777" w:rsidR="00932E88" w:rsidRPr="00041BCA" w:rsidRDefault="00932E88" w:rsidP="00932E88">
      <w:pPr>
        <w:pStyle w:val="a9"/>
        <w:spacing w:line="540" w:lineRule="exact"/>
        <w:ind w:left="709" w:firstLineChars="0" w:firstLine="0"/>
        <w:rPr>
          <w:rFonts w:ascii="仿宋_GB2312" w:eastAsia="仿宋_GB2312" w:hAnsi="方正小标宋简体"/>
          <w:sz w:val="32"/>
          <w:szCs w:val="32"/>
        </w:rPr>
      </w:pPr>
    </w:p>
    <w:p w14:paraId="1B7A8933" w14:textId="77777777" w:rsidR="00932E88" w:rsidRPr="00097D42" w:rsidRDefault="008211C0" w:rsidP="00932E88">
      <w:pPr>
        <w:spacing w:line="540" w:lineRule="exact"/>
        <w:jc w:val="center"/>
        <w:rPr>
          <w:rFonts w:ascii="黑体" w:eastAsia="黑体" w:hAnsi="黑体"/>
          <w:szCs w:val="32"/>
        </w:rPr>
      </w:pPr>
      <w:r>
        <w:rPr>
          <w:rFonts w:ascii="黑体" w:eastAsia="黑体" w:hAnsi="黑体" w:hint="eastAsia"/>
          <w:szCs w:val="32"/>
        </w:rPr>
        <w:t xml:space="preserve">第四章 </w:t>
      </w:r>
      <w:r>
        <w:rPr>
          <w:rFonts w:ascii="黑体" w:eastAsia="黑体" w:hAnsi="黑体"/>
          <w:szCs w:val="32"/>
        </w:rPr>
        <w:t xml:space="preserve"> </w:t>
      </w:r>
      <w:r>
        <w:rPr>
          <w:rFonts w:ascii="黑体" w:eastAsia="黑体" w:hAnsi="黑体" w:hint="eastAsia"/>
          <w:szCs w:val="32"/>
        </w:rPr>
        <w:t>附则</w:t>
      </w:r>
    </w:p>
    <w:p w14:paraId="46EE3B0D" w14:textId="77777777" w:rsidR="00932E88" w:rsidRPr="00097D42" w:rsidRDefault="008211C0" w:rsidP="00932E88">
      <w:pPr>
        <w:pStyle w:val="a9"/>
        <w:numPr>
          <w:ilvl w:val="0"/>
          <w:numId w:val="1"/>
        </w:numPr>
        <w:spacing w:line="540" w:lineRule="exact"/>
        <w:ind w:left="0" w:firstLineChars="0" w:firstLine="709"/>
        <w:rPr>
          <w:rFonts w:ascii="方正小标宋简体" w:eastAsia="方正小标宋简体" w:hAnsi="方正小标宋简体"/>
          <w:sz w:val="40"/>
          <w:szCs w:val="44"/>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未尽事宜由申请单位与</w:t>
      </w:r>
      <w:r w:rsidR="00712757">
        <w:rPr>
          <w:rFonts w:ascii="仿宋_GB2312" w:eastAsia="仿宋_GB2312" w:hAnsi="方正小标宋简体" w:hint="eastAsia"/>
          <w:sz w:val="32"/>
          <w:szCs w:val="32"/>
        </w:rPr>
        <w:t>管理学院</w:t>
      </w:r>
      <w:r>
        <w:rPr>
          <w:rFonts w:ascii="仿宋_GB2312" w:eastAsia="仿宋_GB2312" w:hAnsi="方正小标宋简体" w:hint="eastAsia"/>
          <w:sz w:val="32"/>
          <w:szCs w:val="32"/>
        </w:rPr>
        <w:t>共同友好协商解决，未能达成一致共同上报学校相关部门协商。</w:t>
      </w:r>
    </w:p>
    <w:p w14:paraId="3C5C2D2D" w14:textId="77777777" w:rsidR="00932E88" w:rsidRPr="0040331E" w:rsidRDefault="008211C0" w:rsidP="00932E88">
      <w:pPr>
        <w:pStyle w:val="a9"/>
        <w:numPr>
          <w:ilvl w:val="0"/>
          <w:numId w:val="1"/>
        </w:numPr>
        <w:spacing w:line="540" w:lineRule="exact"/>
        <w:ind w:left="0" w:firstLineChars="0" w:firstLine="709"/>
        <w:rPr>
          <w:rFonts w:ascii="方正小标宋简体" w:eastAsia="方正小标宋简体" w:hAnsi="方正小标宋简体"/>
          <w:sz w:val="40"/>
          <w:szCs w:val="44"/>
        </w:rPr>
      </w:pPr>
      <w:r>
        <w:rPr>
          <w:rFonts w:ascii="仿宋_GB2312" w:eastAsia="仿宋_GB2312" w:hAnsi="方正小标宋简体" w:hint="eastAsia"/>
          <w:sz w:val="32"/>
          <w:szCs w:val="32"/>
        </w:rPr>
        <w:t xml:space="preserve"> </w:t>
      </w: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本规程由中山大学</w:t>
      </w:r>
      <w:r w:rsidR="00712757">
        <w:rPr>
          <w:rFonts w:ascii="仿宋_GB2312" w:eastAsia="仿宋_GB2312" w:hAnsi="方正小标宋简体" w:hint="eastAsia"/>
          <w:sz w:val="32"/>
          <w:szCs w:val="32"/>
        </w:rPr>
        <w:t>管理学院</w:t>
      </w:r>
      <w:r w:rsidR="00AE146C">
        <w:rPr>
          <w:rFonts w:ascii="仿宋_GB2312" w:eastAsia="仿宋_GB2312" w:hAnsi="方正小标宋简体" w:hint="eastAsia"/>
          <w:sz w:val="32"/>
          <w:szCs w:val="32"/>
        </w:rPr>
        <w:t>党政办公室</w:t>
      </w:r>
      <w:r>
        <w:rPr>
          <w:rFonts w:ascii="仿宋_GB2312" w:eastAsia="仿宋_GB2312" w:hAnsi="方正小标宋简体" w:hint="eastAsia"/>
          <w:sz w:val="32"/>
          <w:szCs w:val="32"/>
        </w:rPr>
        <w:t>负责解释。</w:t>
      </w:r>
    </w:p>
    <w:p w14:paraId="373DEDD1" w14:textId="41543862" w:rsidR="00932E88" w:rsidRPr="00097D42" w:rsidRDefault="008211C0" w:rsidP="00932E88">
      <w:pPr>
        <w:pStyle w:val="a9"/>
        <w:numPr>
          <w:ilvl w:val="0"/>
          <w:numId w:val="1"/>
        </w:numPr>
        <w:spacing w:line="540" w:lineRule="exact"/>
        <w:ind w:left="0" w:firstLineChars="0" w:firstLine="709"/>
        <w:rPr>
          <w:rFonts w:ascii="方正小标宋简体" w:eastAsia="方正小标宋简体" w:hAnsi="方正小标宋简体"/>
          <w:sz w:val="40"/>
          <w:szCs w:val="44"/>
        </w:rPr>
      </w:pPr>
      <w:r>
        <w:rPr>
          <w:rFonts w:ascii="仿宋_GB2312" w:eastAsia="仿宋_GB2312" w:hAnsi="方正小标宋简体"/>
          <w:sz w:val="32"/>
          <w:szCs w:val="32"/>
        </w:rPr>
        <w:t xml:space="preserve">  </w:t>
      </w:r>
      <w:r>
        <w:rPr>
          <w:rFonts w:ascii="仿宋_GB2312" w:eastAsia="仿宋_GB2312" w:hAnsi="方正小标宋简体" w:hint="eastAsia"/>
          <w:sz w:val="32"/>
          <w:szCs w:val="32"/>
        </w:rPr>
        <w:t>本规程经</w:t>
      </w:r>
      <w:r w:rsidR="00712757">
        <w:rPr>
          <w:rFonts w:ascii="仿宋_GB2312" w:eastAsia="仿宋_GB2312" w:hAnsi="方正小标宋简体" w:hint="eastAsia"/>
          <w:sz w:val="32"/>
          <w:szCs w:val="32"/>
        </w:rPr>
        <w:t>管理学院</w:t>
      </w:r>
      <w:r w:rsidR="00A116FE">
        <w:rPr>
          <w:rFonts w:ascii="Times New Roman" w:eastAsia="仿宋_GB2312" w:hAnsi="Times New Roman" w:cs="Times New Roman"/>
          <w:sz w:val="32"/>
          <w:szCs w:val="32"/>
        </w:rPr>
        <w:t>202</w:t>
      </w:r>
      <w:r w:rsidR="00F171A8">
        <w:rPr>
          <w:rFonts w:ascii="Times New Roman" w:eastAsia="仿宋_GB2312" w:hAnsi="Times New Roman" w:cs="Times New Roman"/>
          <w:sz w:val="32"/>
          <w:szCs w:val="32"/>
        </w:rPr>
        <w:t>3</w:t>
      </w:r>
      <w:r>
        <w:rPr>
          <w:rFonts w:ascii="仿宋_GB2312" w:eastAsia="仿宋_GB2312" w:hAnsi="方正小标宋简体" w:hint="eastAsia"/>
          <w:sz w:val="32"/>
          <w:szCs w:val="32"/>
        </w:rPr>
        <w:t>年第</w:t>
      </w:r>
      <w:r w:rsidR="00F171A8">
        <w:rPr>
          <w:rFonts w:ascii="仿宋_GB2312" w:eastAsia="仿宋_GB2312" w:hAnsi="方正小标宋简体" w:hint="eastAsia"/>
          <w:sz w:val="32"/>
          <w:szCs w:val="32"/>
        </w:rPr>
        <w:t>二十</w:t>
      </w:r>
      <w:r>
        <w:rPr>
          <w:rFonts w:ascii="仿宋_GB2312" w:eastAsia="仿宋_GB2312" w:hAnsi="方正小标宋简体" w:hint="eastAsia"/>
          <w:sz w:val="32"/>
          <w:szCs w:val="32"/>
        </w:rPr>
        <w:t>次党政联席会审议通过，自</w:t>
      </w:r>
      <w:r w:rsidRPr="0040331E">
        <w:rPr>
          <w:rFonts w:ascii="仿宋_GB2312" w:eastAsia="仿宋_GB2312" w:hAnsi="方正小标宋简体" w:hint="eastAsia"/>
          <w:sz w:val="32"/>
          <w:szCs w:val="32"/>
        </w:rPr>
        <w:t>公布之日起施行。</w:t>
      </w:r>
    </w:p>
    <w:p w14:paraId="5DD935ED" w14:textId="77777777" w:rsidR="00932E88" w:rsidRPr="00E70718" w:rsidRDefault="00932E88" w:rsidP="00932E88">
      <w:pPr>
        <w:snapToGrid w:val="0"/>
        <w:spacing w:line="540" w:lineRule="exact"/>
        <w:ind w:left="600"/>
        <w:jc w:val="center"/>
        <w:rPr>
          <w:sz w:val="28"/>
          <w:szCs w:val="28"/>
        </w:rPr>
      </w:pPr>
    </w:p>
    <w:p w14:paraId="70F6BE7B" w14:textId="77777777" w:rsidR="00CC327E" w:rsidRDefault="00CC327E" w:rsidP="00932E88">
      <w:pPr>
        <w:snapToGrid w:val="0"/>
        <w:spacing w:line="540" w:lineRule="exact"/>
        <w:ind w:left="600"/>
        <w:jc w:val="center"/>
        <w:rPr>
          <w:sz w:val="28"/>
          <w:szCs w:val="28"/>
        </w:rPr>
      </w:pPr>
    </w:p>
    <w:p w14:paraId="44F6586A" w14:textId="77777777" w:rsidR="00CC327E" w:rsidRDefault="00CC327E" w:rsidP="00932E88">
      <w:pPr>
        <w:snapToGrid w:val="0"/>
        <w:spacing w:line="540" w:lineRule="exact"/>
        <w:ind w:left="600"/>
        <w:jc w:val="center"/>
        <w:rPr>
          <w:sz w:val="28"/>
          <w:szCs w:val="28"/>
        </w:rPr>
      </w:pPr>
    </w:p>
    <w:p w14:paraId="39AAAB5B" w14:textId="77777777" w:rsidR="00CC327E" w:rsidRDefault="00CC327E" w:rsidP="00932E88">
      <w:pPr>
        <w:snapToGrid w:val="0"/>
        <w:spacing w:line="540" w:lineRule="exact"/>
        <w:ind w:left="600"/>
        <w:jc w:val="center"/>
        <w:rPr>
          <w:sz w:val="28"/>
          <w:szCs w:val="28"/>
        </w:rPr>
      </w:pPr>
    </w:p>
    <w:p w14:paraId="637C9B85" w14:textId="77777777" w:rsidR="00932E88" w:rsidRDefault="00932E88" w:rsidP="00932E88">
      <w:pPr>
        <w:snapToGrid w:val="0"/>
        <w:spacing w:line="540" w:lineRule="exact"/>
        <w:ind w:left="600"/>
        <w:jc w:val="center"/>
        <w:rPr>
          <w:sz w:val="28"/>
          <w:szCs w:val="28"/>
        </w:rPr>
      </w:pPr>
    </w:p>
    <w:p w14:paraId="3E6738E0" w14:textId="77777777" w:rsidR="00932E88" w:rsidRDefault="00932E88" w:rsidP="00932E88">
      <w:pPr>
        <w:snapToGrid w:val="0"/>
        <w:spacing w:line="540" w:lineRule="exact"/>
        <w:ind w:left="600"/>
        <w:jc w:val="center"/>
        <w:rPr>
          <w:sz w:val="28"/>
          <w:szCs w:val="28"/>
        </w:rPr>
      </w:pPr>
    </w:p>
    <w:p w14:paraId="18FDB102" w14:textId="77777777" w:rsidR="00932E88" w:rsidRDefault="00932E88" w:rsidP="00932E88">
      <w:pPr>
        <w:snapToGrid w:val="0"/>
        <w:spacing w:line="540" w:lineRule="exact"/>
        <w:ind w:left="600"/>
        <w:jc w:val="center"/>
        <w:rPr>
          <w:sz w:val="28"/>
          <w:szCs w:val="28"/>
        </w:rPr>
      </w:pPr>
    </w:p>
    <w:p w14:paraId="577C6614" w14:textId="77777777" w:rsidR="00932E88" w:rsidRDefault="00932E88" w:rsidP="00932E88">
      <w:pPr>
        <w:snapToGrid w:val="0"/>
        <w:spacing w:line="540" w:lineRule="exact"/>
        <w:ind w:left="600"/>
        <w:jc w:val="center"/>
        <w:rPr>
          <w:sz w:val="28"/>
          <w:szCs w:val="28"/>
        </w:rPr>
      </w:pPr>
    </w:p>
    <w:p w14:paraId="5A64EAA0" w14:textId="77777777" w:rsidR="00932E88" w:rsidRDefault="00932E88" w:rsidP="00932E88">
      <w:pPr>
        <w:snapToGrid w:val="0"/>
        <w:spacing w:line="540" w:lineRule="exact"/>
        <w:ind w:left="600"/>
        <w:jc w:val="center"/>
        <w:rPr>
          <w:sz w:val="28"/>
          <w:szCs w:val="28"/>
        </w:rPr>
      </w:pPr>
    </w:p>
    <w:p w14:paraId="6C89E266" w14:textId="77777777" w:rsidR="00BD4E83" w:rsidRDefault="00BD4E83" w:rsidP="00DC5280">
      <w:pPr>
        <w:snapToGrid w:val="0"/>
        <w:spacing w:line="540" w:lineRule="exact"/>
        <w:rPr>
          <w:sz w:val="28"/>
          <w:szCs w:val="28"/>
        </w:rPr>
        <w:sectPr w:rsidR="00BD4E83" w:rsidSect="008C6D82">
          <w:pgSz w:w="11906" w:h="16838"/>
          <w:pgMar w:top="1440" w:right="1800" w:bottom="1440" w:left="1800" w:header="851" w:footer="992" w:gutter="0"/>
          <w:cols w:space="425"/>
          <w:docGrid w:type="lines" w:linePitch="312"/>
        </w:sectPr>
      </w:pPr>
    </w:p>
    <w:p w14:paraId="75E1320D" w14:textId="4E8BC20D" w:rsidR="00145456" w:rsidRPr="00DD49AD" w:rsidRDefault="00E742CA" w:rsidP="00DD49AD">
      <w:pPr>
        <w:snapToGrid w:val="0"/>
        <w:spacing w:line="540" w:lineRule="exact"/>
        <w:rPr>
          <w:sz w:val="28"/>
          <w:szCs w:val="28"/>
        </w:rPr>
      </w:pPr>
      <w:bookmarkStart w:id="0" w:name="_GoBack"/>
      <w:bookmarkEnd w:id="0"/>
      <w:r>
        <w:rPr>
          <w:noProof/>
        </w:rPr>
        <w:lastRenderedPageBreak/>
        <w:drawing>
          <wp:anchor distT="0" distB="0" distL="114300" distR="114300" simplePos="0" relativeHeight="251658240" behindDoc="1" locked="0" layoutInCell="1" allowOverlap="1" wp14:anchorId="1FBE8F8C" wp14:editId="41438274">
            <wp:simplePos x="0" y="0"/>
            <wp:positionH relativeFrom="margin">
              <wp:align>center</wp:align>
            </wp:positionH>
            <wp:positionV relativeFrom="paragraph">
              <wp:posOffset>0</wp:posOffset>
            </wp:positionV>
            <wp:extent cx="8244840" cy="6240145"/>
            <wp:effectExtent l="0" t="0" r="3810" b="8255"/>
            <wp:wrapTight wrapText="bothSides">
              <wp:wrapPolygon edited="0">
                <wp:start x="0" y="0"/>
                <wp:lineTo x="0" y="21563"/>
                <wp:lineTo x="21560" y="21563"/>
                <wp:lineTo x="2156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4840" cy="62401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5456" w:rsidRPr="00DD49AD" w:rsidSect="00F81006">
      <w:pgSz w:w="16838" w:h="11906" w:orient="landscape"/>
      <w:pgMar w:top="1134" w:right="1440" w:bottom="1021"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3A2D" w14:textId="77777777" w:rsidR="0073154B" w:rsidRDefault="0073154B" w:rsidP="001957B9">
      <w:r>
        <w:separator/>
      </w:r>
    </w:p>
  </w:endnote>
  <w:endnote w:type="continuationSeparator" w:id="0">
    <w:p w14:paraId="34CDDCDA" w14:textId="77777777" w:rsidR="0073154B" w:rsidRDefault="0073154B" w:rsidP="0019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1458" w14:textId="77777777" w:rsidR="0073154B" w:rsidRDefault="0073154B" w:rsidP="001957B9">
      <w:r>
        <w:separator/>
      </w:r>
    </w:p>
  </w:footnote>
  <w:footnote w:type="continuationSeparator" w:id="0">
    <w:p w14:paraId="685861EB" w14:textId="77777777" w:rsidR="0073154B" w:rsidRDefault="0073154B" w:rsidP="0019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45B"/>
    <w:multiLevelType w:val="hybridMultilevel"/>
    <w:tmpl w:val="D7C64A4C"/>
    <w:lvl w:ilvl="0" w:tplc="9D0EB990">
      <w:start w:val="1"/>
      <w:numFmt w:val="japaneseCounting"/>
      <w:lvlText w:val="第%1条"/>
      <w:lvlJc w:val="left"/>
      <w:pPr>
        <w:ind w:left="1872" w:hanging="1305"/>
      </w:pPr>
      <w:rPr>
        <w:rFonts w:ascii="仿宋_GB2312" w:eastAsia="仿宋_GB2312" w:hint="eastAsia"/>
        <w:b/>
        <w:sz w:val="32"/>
        <w:szCs w:val="32"/>
        <w:lang w:val="en-US"/>
      </w:rPr>
    </w:lvl>
    <w:lvl w:ilvl="1" w:tplc="A60CBF7A" w:tentative="1">
      <w:start w:val="1"/>
      <w:numFmt w:val="lowerLetter"/>
      <w:lvlText w:val="%2)"/>
      <w:lvlJc w:val="left"/>
      <w:pPr>
        <w:ind w:left="1407" w:hanging="420"/>
      </w:pPr>
    </w:lvl>
    <w:lvl w:ilvl="2" w:tplc="45646786" w:tentative="1">
      <w:start w:val="1"/>
      <w:numFmt w:val="lowerRoman"/>
      <w:lvlText w:val="%3."/>
      <w:lvlJc w:val="right"/>
      <w:pPr>
        <w:ind w:left="1827" w:hanging="420"/>
      </w:pPr>
    </w:lvl>
    <w:lvl w:ilvl="3" w:tplc="09626E80" w:tentative="1">
      <w:start w:val="1"/>
      <w:numFmt w:val="decimal"/>
      <w:lvlText w:val="%4."/>
      <w:lvlJc w:val="left"/>
      <w:pPr>
        <w:ind w:left="2247" w:hanging="420"/>
      </w:pPr>
    </w:lvl>
    <w:lvl w:ilvl="4" w:tplc="ADF8B01A" w:tentative="1">
      <w:start w:val="1"/>
      <w:numFmt w:val="lowerLetter"/>
      <w:lvlText w:val="%5)"/>
      <w:lvlJc w:val="left"/>
      <w:pPr>
        <w:ind w:left="2667" w:hanging="420"/>
      </w:pPr>
    </w:lvl>
    <w:lvl w:ilvl="5" w:tplc="7C149C18" w:tentative="1">
      <w:start w:val="1"/>
      <w:numFmt w:val="lowerRoman"/>
      <w:lvlText w:val="%6."/>
      <w:lvlJc w:val="right"/>
      <w:pPr>
        <w:ind w:left="3087" w:hanging="420"/>
      </w:pPr>
    </w:lvl>
    <w:lvl w:ilvl="6" w:tplc="B150C576" w:tentative="1">
      <w:start w:val="1"/>
      <w:numFmt w:val="decimal"/>
      <w:lvlText w:val="%7."/>
      <w:lvlJc w:val="left"/>
      <w:pPr>
        <w:ind w:left="3507" w:hanging="420"/>
      </w:pPr>
    </w:lvl>
    <w:lvl w:ilvl="7" w:tplc="DE6C5308" w:tentative="1">
      <w:start w:val="1"/>
      <w:numFmt w:val="lowerLetter"/>
      <w:lvlText w:val="%8)"/>
      <w:lvlJc w:val="left"/>
      <w:pPr>
        <w:ind w:left="3927" w:hanging="420"/>
      </w:pPr>
    </w:lvl>
    <w:lvl w:ilvl="8" w:tplc="F514C69E" w:tentative="1">
      <w:start w:val="1"/>
      <w:numFmt w:val="lowerRoman"/>
      <w:lvlText w:val="%9."/>
      <w:lvlJc w:val="right"/>
      <w:pPr>
        <w:ind w:left="4347" w:hanging="420"/>
      </w:pPr>
    </w:lvl>
  </w:abstractNum>
  <w:abstractNum w:abstractNumId="1" w15:restartNumberingAfterBreak="0">
    <w:nsid w:val="16A565E5"/>
    <w:multiLevelType w:val="hybridMultilevel"/>
    <w:tmpl w:val="9D184EF8"/>
    <w:lvl w:ilvl="0" w:tplc="7F02F69E">
      <w:start w:val="1"/>
      <w:numFmt w:val="japaneseCounting"/>
      <w:lvlText w:val="（%1）"/>
      <w:lvlJc w:val="left"/>
      <w:pPr>
        <w:ind w:left="1276" w:hanging="420"/>
      </w:pPr>
      <w:rPr>
        <w:rFonts w:hint="default"/>
      </w:rPr>
    </w:lvl>
    <w:lvl w:ilvl="1" w:tplc="B220F394" w:tentative="1">
      <w:start w:val="1"/>
      <w:numFmt w:val="lowerLetter"/>
      <w:lvlText w:val="%2)"/>
      <w:lvlJc w:val="left"/>
      <w:pPr>
        <w:ind w:left="1696" w:hanging="420"/>
      </w:pPr>
    </w:lvl>
    <w:lvl w:ilvl="2" w:tplc="21A4107C" w:tentative="1">
      <w:start w:val="1"/>
      <w:numFmt w:val="lowerRoman"/>
      <w:lvlText w:val="%3."/>
      <w:lvlJc w:val="right"/>
      <w:pPr>
        <w:ind w:left="2116" w:hanging="420"/>
      </w:pPr>
    </w:lvl>
    <w:lvl w:ilvl="3" w:tplc="AFF6FFFA" w:tentative="1">
      <w:start w:val="1"/>
      <w:numFmt w:val="decimal"/>
      <w:lvlText w:val="%4."/>
      <w:lvlJc w:val="left"/>
      <w:pPr>
        <w:ind w:left="2536" w:hanging="420"/>
      </w:pPr>
    </w:lvl>
    <w:lvl w:ilvl="4" w:tplc="D03E705A" w:tentative="1">
      <w:start w:val="1"/>
      <w:numFmt w:val="lowerLetter"/>
      <w:lvlText w:val="%5)"/>
      <w:lvlJc w:val="left"/>
      <w:pPr>
        <w:ind w:left="2956" w:hanging="420"/>
      </w:pPr>
    </w:lvl>
    <w:lvl w:ilvl="5" w:tplc="A4DE8246" w:tentative="1">
      <w:start w:val="1"/>
      <w:numFmt w:val="lowerRoman"/>
      <w:lvlText w:val="%6."/>
      <w:lvlJc w:val="right"/>
      <w:pPr>
        <w:ind w:left="3376" w:hanging="420"/>
      </w:pPr>
    </w:lvl>
    <w:lvl w:ilvl="6" w:tplc="3252D1FA" w:tentative="1">
      <w:start w:val="1"/>
      <w:numFmt w:val="decimal"/>
      <w:lvlText w:val="%7."/>
      <w:lvlJc w:val="left"/>
      <w:pPr>
        <w:ind w:left="3796" w:hanging="420"/>
      </w:pPr>
    </w:lvl>
    <w:lvl w:ilvl="7" w:tplc="1C208240" w:tentative="1">
      <w:start w:val="1"/>
      <w:numFmt w:val="lowerLetter"/>
      <w:lvlText w:val="%8)"/>
      <w:lvlJc w:val="left"/>
      <w:pPr>
        <w:ind w:left="4216" w:hanging="420"/>
      </w:pPr>
    </w:lvl>
    <w:lvl w:ilvl="8" w:tplc="72A22C78" w:tentative="1">
      <w:start w:val="1"/>
      <w:numFmt w:val="lowerRoman"/>
      <w:lvlText w:val="%9."/>
      <w:lvlJc w:val="right"/>
      <w:pPr>
        <w:ind w:left="4636" w:hanging="420"/>
      </w:pPr>
    </w:lvl>
  </w:abstractNum>
  <w:abstractNum w:abstractNumId="2" w15:restartNumberingAfterBreak="0">
    <w:nsid w:val="683C1427"/>
    <w:multiLevelType w:val="hybridMultilevel"/>
    <w:tmpl w:val="9D184EF8"/>
    <w:lvl w:ilvl="0" w:tplc="0C5C5F5E">
      <w:start w:val="1"/>
      <w:numFmt w:val="japaneseCounting"/>
      <w:lvlText w:val="（%1）"/>
      <w:lvlJc w:val="left"/>
      <w:pPr>
        <w:ind w:left="1276" w:hanging="420"/>
      </w:pPr>
      <w:rPr>
        <w:rFonts w:hint="default"/>
      </w:rPr>
    </w:lvl>
    <w:lvl w:ilvl="1" w:tplc="01268BEA" w:tentative="1">
      <w:start w:val="1"/>
      <w:numFmt w:val="lowerLetter"/>
      <w:lvlText w:val="%2)"/>
      <w:lvlJc w:val="left"/>
      <w:pPr>
        <w:ind w:left="1696" w:hanging="420"/>
      </w:pPr>
    </w:lvl>
    <w:lvl w:ilvl="2" w:tplc="060A2EC8" w:tentative="1">
      <w:start w:val="1"/>
      <w:numFmt w:val="lowerRoman"/>
      <w:lvlText w:val="%3."/>
      <w:lvlJc w:val="right"/>
      <w:pPr>
        <w:ind w:left="2116" w:hanging="420"/>
      </w:pPr>
    </w:lvl>
    <w:lvl w:ilvl="3" w:tplc="169A7496" w:tentative="1">
      <w:start w:val="1"/>
      <w:numFmt w:val="decimal"/>
      <w:lvlText w:val="%4."/>
      <w:lvlJc w:val="left"/>
      <w:pPr>
        <w:ind w:left="2536" w:hanging="420"/>
      </w:pPr>
    </w:lvl>
    <w:lvl w:ilvl="4" w:tplc="F9140BA0" w:tentative="1">
      <w:start w:val="1"/>
      <w:numFmt w:val="lowerLetter"/>
      <w:lvlText w:val="%5)"/>
      <w:lvlJc w:val="left"/>
      <w:pPr>
        <w:ind w:left="2956" w:hanging="420"/>
      </w:pPr>
    </w:lvl>
    <w:lvl w:ilvl="5" w:tplc="57A4AAC2" w:tentative="1">
      <w:start w:val="1"/>
      <w:numFmt w:val="lowerRoman"/>
      <w:lvlText w:val="%6."/>
      <w:lvlJc w:val="right"/>
      <w:pPr>
        <w:ind w:left="3376" w:hanging="420"/>
      </w:pPr>
    </w:lvl>
    <w:lvl w:ilvl="6" w:tplc="7AC8A9DC" w:tentative="1">
      <w:start w:val="1"/>
      <w:numFmt w:val="decimal"/>
      <w:lvlText w:val="%7."/>
      <w:lvlJc w:val="left"/>
      <w:pPr>
        <w:ind w:left="3796" w:hanging="420"/>
      </w:pPr>
    </w:lvl>
    <w:lvl w:ilvl="7" w:tplc="C838A874" w:tentative="1">
      <w:start w:val="1"/>
      <w:numFmt w:val="lowerLetter"/>
      <w:lvlText w:val="%8)"/>
      <w:lvlJc w:val="left"/>
      <w:pPr>
        <w:ind w:left="4216" w:hanging="420"/>
      </w:pPr>
    </w:lvl>
    <w:lvl w:ilvl="8" w:tplc="148A65AA" w:tentative="1">
      <w:start w:val="1"/>
      <w:numFmt w:val="lowerRoman"/>
      <w:lvlText w:val="%9."/>
      <w:lvlJc w:val="right"/>
      <w:pPr>
        <w:ind w:left="463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DB"/>
    <w:rsid w:val="0000186E"/>
    <w:rsid w:val="0003255D"/>
    <w:rsid w:val="000326CB"/>
    <w:rsid w:val="00041BCA"/>
    <w:rsid w:val="0005772A"/>
    <w:rsid w:val="0008604F"/>
    <w:rsid w:val="00094B6C"/>
    <w:rsid w:val="00097D42"/>
    <w:rsid w:val="000A0DDD"/>
    <w:rsid w:val="000A20F2"/>
    <w:rsid w:val="000C6735"/>
    <w:rsid w:val="0010292F"/>
    <w:rsid w:val="00145456"/>
    <w:rsid w:val="00156E6F"/>
    <w:rsid w:val="00157F1C"/>
    <w:rsid w:val="00191E94"/>
    <w:rsid w:val="001957B9"/>
    <w:rsid w:val="00204C3C"/>
    <w:rsid w:val="00224A53"/>
    <w:rsid w:val="00226029"/>
    <w:rsid w:val="00236F63"/>
    <w:rsid w:val="0025316E"/>
    <w:rsid w:val="00303C4C"/>
    <w:rsid w:val="00313DAB"/>
    <w:rsid w:val="00337D94"/>
    <w:rsid w:val="003528F8"/>
    <w:rsid w:val="003979B9"/>
    <w:rsid w:val="003A6E86"/>
    <w:rsid w:val="003B5299"/>
    <w:rsid w:val="003C28D4"/>
    <w:rsid w:val="003C36D0"/>
    <w:rsid w:val="0040331E"/>
    <w:rsid w:val="00407746"/>
    <w:rsid w:val="0044757F"/>
    <w:rsid w:val="00451442"/>
    <w:rsid w:val="0046470F"/>
    <w:rsid w:val="00474581"/>
    <w:rsid w:val="00494B12"/>
    <w:rsid w:val="004B3717"/>
    <w:rsid w:val="00515651"/>
    <w:rsid w:val="00562062"/>
    <w:rsid w:val="005B2EB9"/>
    <w:rsid w:val="005B5421"/>
    <w:rsid w:val="005C6CE9"/>
    <w:rsid w:val="00617D8D"/>
    <w:rsid w:val="00627D97"/>
    <w:rsid w:val="006617A3"/>
    <w:rsid w:val="0068221C"/>
    <w:rsid w:val="00695237"/>
    <w:rsid w:val="006B2AB5"/>
    <w:rsid w:val="006C0330"/>
    <w:rsid w:val="006C6151"/>
    <w:rsid w:val="006D494B"/>
    <w:rsid w:val="006E67C5"/>
    <w:rsid w:val="007112BC"/>
    <w:rsid w:val="00712757"/>
    <w:rsid w:val="007143CA"/>
    <w:rsid w:val="00714723"/>
    <w:rsid w:val="00730435"/>
    <w:rsid w:val="0073154B"/>
    <w:rsid w:val="0077555D"/>
    <w:rsid w:val="00786299"/>
    <w:rsid w:val="007D69B3"/>
    <w:rsid w:val="007E6751"/>
    <w:rsid w:val="007F6C45"/>
    <w:rsid w:val="00816B61"/>
    <w:rsid w:val="008211C0"/>
    <w:rsid w:val="00862E29"/>
    <w:rsid w:val="00890A73"/>
    <w:rsid w:val="00892608"/>
    <w:rsid w:val="008B0CDB"/>
    <w:rsid w:val="008C24C3"/>
    <w:rsid w:val="008C6D82"/>
    <w:rsid w:val="008F20C5"/>
    <w:rsid w:val="008F707E"/>
    <w:rsid w:val="00915F43"/>
    <w:rsid w:val="00932E88"/>
    <w:rsid w:val="0093790F"/>
    <w:rsid w:val="00937CEF"/>
    <w:rsid w:val="009525F4"/>
    <w:rsid w:val="009862BB"/>
    <w:rsid w:val="009D141C"/>
    <w:rsid w:val="00A116FE"/>
    <w:rsid w:val="00A1594E"/>
    <w:rsid w:val="00A203D1"/>
    <w:rsid w:val="00A36A26"/>
    <w:rsid w:val="00A402CD"/>
    <w:rsid w:val="00A4426B"/>
    <w:rsid w:val="00A52824"/>
    <w:rsid w:val="00A54D83"/>
    <w:rsid w:val="00AC004D"/>
    <w:rsid w:val="00AD0FE1"/>
    <w:rsid w:val="00AD313C"/>
    <w:rsid w:val="00AE146C"/>
    <w:rsid w:val="00AE445C"/>
    <w:rsid w:val="00B038DF"/>
    <w:rsid w:val="00B06965"/>
    <w:rsid w:val="00B21B9D"/>
    <w:rsid w:val="00B60D7D"/>
    <w:rsid w:val="00B90C19"/>
    <w:rsid w:val="00BD4E83"/>
    <w:rsid w:val="00C0081C"/>
    <w:rsid w:val="00C3756D"/>
    <w:rsid w:val="00C44A47"/>
    <w:rsid w:val="00C83C7B"/>
    <w:rsid w:val="00CC327E"/>
    <w:rsid w:val="00CC3C84"/>
    <w:rsid w:val="00CD66B4"/>
    <w:rsid w:val="00D204F6"/>
    <w:rsid w:val="00D5725E"/>
    <w:rsid w:val="00D609D7"/>
    <w:rsid w:val="00D66108"/>
    <w:rsid w:val="00D70749"/>
    <w:rsid w:val="00D844ED"/>
    <w:rsid w:val="00D95515"/>
    <w:rsid w:val="00DA20A5"/>
    <w:rsid w:val="00DC3C8C"/>
    <w:rsid w:val="00DC5280"/>
    <w:rsid w:val="00DD393B"/>
    <w:rsid w:val="00DD49AD"/>
    <w:rsid w:val="00DE5422"/>
    <w:rsid w:val="00E02B63"/>
    <w:rsid w:val="00E17307"/>
    <w:rsid w:val="00E50CD7"/>
    <w:rsid w:val="00E70718"/>
    <w:rsid w:val="00E742CA"/>
    <w:rsid w:val="00E752ED"/>
    <w:rsid w:val="00E90153"/>
    <w:rsid w:val="00EC775B"/>
    <w:rsid w:val="00F113D9"/>
    <w:rsid w:val="00F13D1E"/>
    <w:rsid w:val="00F171A8"/>
    <w:rsid w:val="00F67CB5"/>
    <w:rsid w:val="00F81006"/>
    <w:rsid w:val="00F81C30"/>
    <w:rsid w:val="00F94BC3"/>
    <w:rsid w:val="00FA2D28"/>
    <w:rsid w:val="00FB2949"/>
    <w:rsid w:val="00FB3818"/>
    <w:rsid w:val="00FC24DC"/>
    <w:rsid w:val="00FC5789"/>
    <w:rsid w:val="00FD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298CD"/>
  <w15:docId w15:val="{034098AD-B864-457B-B089-43C426B0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442"/>
    <w:pPr>
      <w:widowControl w:val="0"/>
      <w:jc w:val="both"/>
    </w:pPr>
    <w:rPr>
      <w:rFonts w:ascii="Times New Roman" w:eastAsia="仿宋_GB2312" w:hAnsi="Times New Roman" w:cs="Times New Roman"/>
      <w:sz w:val="32"/>
      <w:szCs w:val="24"/>
    </w:rPr>
  </w:style>
  <w:style w:type="paragraph" w:styleId="1">
    <w:name w:val="heading 1"/>
    <w:basedOn w:val="a"/>
    <w:link w:val="10"/>
    <w:uiPriority w:val="9"/>
    <w:qFormat/>
    <w:rsid w:val="004514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442"/>
    <w:rPr>
      <w:rFonts w:ascii="宋体" w:eastAsia="宋体" w:hAnsi="宋体" w:cs="宋体"/>
      <w:b/>
      <w:bCs/>
      <w:kern w:val="36"/>
      <w:sz w:val="48"/>
      <w:szCs w:val="48"/>
    </w:rPr>
  </w:style>
  <w:style w:type="paragraph" w:styleId="a3">
    <w:name w:val="Balloon Text"/>
    <w:basedOn w:val="a"/>
    <w:link w:val="a4"/>
    <w:uiPriority w:val="99"/>
    <w:semiHidden/>
    <w:unhideWhenUsed/>
    <w:rsid w:val="00FC24DC"/>
    <w:rPr>
      <w:sz w:val="18"/>
      <w:szCs w:val="18"/>
    </w:rPr>
  </w:style>
  <w:style w:type="character" w:customStyle="1" w:styleId="a4">
    <w:name w:val="批注框文本 字符"/>
    <w:basedOn w:val="a0"/>
    <w:link w:val="a3"/>
    <w:uiPriority w:val="99"/>
    <w:semiHidden/>
    <w:rsid w:val="00FC24DC"/>
    <w:rPr>
      <w:rFonts w:ascii="Times New Roman" w:eastAsia="仿宋_GB2312" w:hAnsi="Times New Roman" w:cs="Times New Roman"/>
      <w:sz w:val="18"/>
      <w:szCs w:val="18"/>
    </w:rPr>
  </w:style>
  <w:style w:type="paragraph" w:styleId="a5">
    <w:name w:val="header"/>
    <w:basedOn w:val="a"/>
    <w:link w:val="a6"/>
    <w:uiPriority w:val="99"/>
    <w:unhideWhenUsed/>
    <w:rsid w:val="00FC24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C24DC"/>
    <w:rPr>
      <w:rFonts w:ascii="Times New Roman" w:eastAsia="仿宋_GB2312" w:hAnsi="Times New Roman" w:cs="Times New Roman"/>
      <w:sz w:val="18"/>
      <w:szCs w:val="18"/>
    </w:rPr>
  </w:style>
  <w:style w:type="paragraph" w:styleId="a7">
    <w:name w:val="footer"/>
    <w:basedOn w:val="a"/>
    <w:link w:val="a8"/>
    <w:uiPriority w:val="99"/>
    <w:unhideWhenUsed/>
    <w:rsid w:val="00FC24DC"/>
    <w:pPr>
      <w:tabs>
        <w:tab w:val="center" w:pos="4153"/>
        <w:tab w:val="right" w:pos="8306"/>
      </w:tabs>
      <w:snapToGrid w:val="0"/>
      <w:jc w:val="left"/>
    </w:pPr>
    <w:rPr>
      <w:sz w:val="18"/>
      <w:szCs w:val="18"/>
    </w:rPr>
  </w:style>
  <w:style w:type="character" w:customStyle="1" w:styleId="a8">
    <w:name w:val="页脚 字符"/>
    <w:basedOn w:val="a0"/>
    <w:link w:val="a7"/>
    <w:uiPriority w:val="99"/>
    <w:rsid w:val="00FC24DC"/>
    <w:rPr>
      <w:rFonts w:ascii="Times New Roman" w:eastAsia="仿宋_GB2312" w:hAnsi="Times New Roman" w:cs="Times New Roman"/>
      <w:sz w:val="18"/>
      <w:szCs w:val="18"/>
    </w:rPr>
  </w:style>
  <w:style w:type="paragraph" w:styleId="a9">
    <w:name w:val="List Paragraph"/>
    <w:basedOn w:val="a"/>
    <w:uiPriority w:val="34"/>
    <w:qFormat/>
    <w:rsid w:val="00932E88"/>
    <w:pPr>
      <w:ind w:firstLineChars="200" w:firstLine="420"/>
    </w:pPr>
    <w:rPr>
      <w:rFonts w:asciiTheme="minorHAnsi" w:eastAsiaTheme="minorEastAsia" w:hAnsiTheme="minorHAnsi" w:cstheme="minorBidi"/>
      <w:sz w:val="21"/>
      <w:szCs w:val="22"/>
    </w:rPr>
  </w:style>
  <w:style w:type="table" w:styleId="aa">
    <w:name w:val="Table Grid"/>
    <w:basedOn w:val="a1"/>
    <w:rsid w:val="00BD4E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208</Words>
  <Characters>1191</Characters>
  <Application>Microsoft Office Word</Application>
  <DocSecurity>0</DocSecurity>
  <Lines>9</Lines>
  <Paragraphs>2</Paragraphs>
  <ScaleCrop>false</ScaleCrop>
  <Company>中山大学</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王书素</dc:creator>
  <cp:lastModifiedBy>Administrator</cp:lastModifiedBy>
  <cp:revision>8</cp:revision>
  <cp:lastPrinted>2023-11-23T00:53:00Z</cp:lastPrinted>
  <dcterms:created xsi:type="dcterms:W3CDTF">2024-01-04T03:06:00Z</dcterms:created>
  <dcterms:modified xsi:type="dcterms:W3CDTF">2024-01-05T01:19:00Z</dcterms:modified>
</cp:coreProperties>
</file>