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7C" w:rsidRPr="002F0E87" w:rsidRDefault="00496EB1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44"/>
        </w:rPr>
      </w:pPr>
      <w:r w:rsidRPr="002F0E87">
        <w:rPr>
          <w:rFonts w:eastAsia="黑体" w:hint="eastAsia"/>
          <w:w w:val="90"/>
          <w:sz w:val="36"/>
          <w:szCs w:val="32"/>
        </w:rPr>
        <w:t>管理学院</w:t>
      </w:r>
      <w:r w:rsidR="00953955" w:rsidRPr="002F0E87">
        <w:rPr>
          <w:rFonts w:eastAsia="黑体" w:hint="eastAsia"/>
          <w:w w:val="90"/>
          <w:sz w:val="36"/>
          <w:szCs w:val="32"/>
        </w:rPr>
        <w:t>本科教学质量工程类</w:t>
      </w:r>
      <w:r w:rsidR="00953955" w:rsidRPr="002F0E87">
        <w:rPr>
          <w:rFonts w:eastAsia="黑体"/>
          <w:w w:val="90"/>
          <w:sz w:val="36"/>
          <w:szCs w:val="32"/>
        </w:rPr>
        <w:t>项目</w:t>
      </w:r>
      <w:r w:rsidR="00953955" w:rsidRPr="002F0E87">
        <w:rPr>
          <w:rFonts w:eastAsia="黑体"/>
          <w:sz w:val="36"/>
          <w:szCs w:val="32"/>
        </w:rPr>
        <w:t>建设</w:t>
      </w:r>
      <w:r w:rsidR="008310E7">
        <w:rPr>
          <w:rFonts w:eastAsia="黑体" w:hint="eastAsia"/>
          <w:sz w:val="36"/>
          <w:szCs w:val="32"/>
        </w:rPr>
        <w:t>计划</w:t>
      </w:r>
      <w:r w:rsidR="00953955" w:rsidRPr="002F0E87">
        <w:rPr>
          <w:rFonts w:eastAsia="黑体"/>
          <w:sz w:val="36"/>
          <w:szCs w:val="32"/>
        </w:rPr>
        <w:t>书</w:t>
      </w:r>
    </w:p>
    <w:p w:rsidR="00C02A26" w:rsidRPr="00755577" w:rsidRDefault="00C02A26">
      <w:pPr>
        <w:adjustRightInd w:val="0"/>
        <w:snapToGrid w:val="0"/>
        <w:spacing w:line="540" w:lineRule="atLeast"/>
        <w:rPr>
          <w:rFonts w:eastAsia="仿宋_GB2312"/>
          <w:b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992"/>
        <w:gridCol w:w="5295"/>
      </w:tblGrid>
      <w:tr w:rsidR="00496EB1" w:rsidTr="004254A6">
        <w:trPr>
          <w:trHeight w:val="673"/>
          <w:jc w:val="center"/>
        </w:trPr>
        <w:tc>
          <w:tcPr>
            <w:tcW w:w="2235" w:type="dxa"/>
            <w:vAlign w:val="center"/>
          </w:tcPr>
          <w:p w:rsidR="00496EB1" w:rsidRPr="00D40C60" w:rsidRDefault="00017EAA" w:rsidP="00454003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子</w:t>
            </w:r>
            <w:r w:rsidR="00496EB1" w:rsidRPr="00D40C60">
              <w:rPr>
                <w:rFonts w:eastAsia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287" w:type="dxa"/>
            <w:gridSpan w:val="2"/>
            <w:vAlign w:val="center"/>
          </w:tcPr>
          <w:p w:rsidR="00496EB1" w:rsidRPr="00D40C60" w:rsidRDefault="00496EB1" w:rsidP="000C3A6C"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122A7" w:rsidTr="004254A6">
        <w:trPr>
          <w:trHeight w:val="335"/>
          <w:jc w:val="center"/>
        </w:trPr>
        <w:tc>
          <w:tcPr>
            <w:tcW w:w="2235" w:type="dxa"/>
            <w:vMerge w:val="restart"/>
            <w:vAlign w:val="center"/>
          </w:tcPr>
          <w:p w:rsidR="00B122A7" w:rsidRPr="00D40C60" w:rsidRDefault="00017EAA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子</w:t>
            </w:r>
            <w:r w:rsidR="00B122A7" w:rsidRPr="00D40C60">
              <w:rPr>
                <w:rFonts w:eastAsia="仿宋_GB2312" w:hint="eastAsia"/>
                <w:b/>
                <w:bCs/>
                <w:sz w:val="32"/>
                <w:szCs w:val="32"/>
              </w:rPr>
              <w:t>项目类型</w:t>
            </w:r>
          </w:p>
          <w:p w:rsidR="00B122A7" w:rsidRPr="00D40C60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D40C60">
              <w:rPr>
                <w:rFonts w:eastAsia="仿宋_GB2312" w:hint="eastAsia"/>
                <w:b/>
                <w:bCs/>
                <w:sz w:val="32"/>
                <w:szCs w:val="32"/>
              </w:rPr>
              <w:t>（选一项，打</w:t>
            </w:r>
            <w:r w:rsidRPr="00D40C60">
              <w:rPr>
                <w:rFonts w:eastAsia="仿宋_GB2312" w:hint="eastAsia"/>
                <w:bCs/>
                <w:sz w:val="32"/>
                <w:szCs w:val="32"/>
              </w:rPr>
              <w:t>√</w:t>
            </w:r>
            <w:r w:rsidRPr="00D40C60">
              <w:rPr>
                <w:rFonts w:eastAsia="仿宋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在线开放课程（线上一流课程）</w:t>
            </w:r>
          </w:p>
        </w:tc>
      </w:tr>
      <w:tr w:rsidR="00B122A7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B122A7" w:rsidRPr="00AE1659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线下一流课程</w:t>
            </w:r>
          </w:p>
        </w:tc>
      </w:tr>
      <w:tr w:rsidR="00B122A7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B122A7" w:rsidRPr="00AE1659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线上线下混合式一流课程</w:t>
            </w:r>
          </w:p>
        </w:tc>
      </w:tr>
      <w:tr w:rsidR="00B122A7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B122A7" w:rsidRPr="00AE1659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社会实践一流课程</w:t>
            </w:r>
          </w:p>
        </w:tc>
      </w:tr>
      <w:tr w:rsidR="00B122A7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B122A7" w:rsidRPr="00AE1659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虚拟仿真实验教学一流课程</w:t>
            </w:r>
          </w:p>
        </w:tc>
      </w:tr>
      <w:tr w:rsidR="00B122A7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B122A7" w:rsidRPr="00AE1659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课程思政</w:t>
            </w:r>
          </w:p>
        </w:tc>
      </w:tr>
      <w:tr w:rsidR="00B122A7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B122A7" w:rsidRPr="00AE1659" w:rsidRDefault="00B122A7" w:rsidP="00B122A7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2A7" w:rsidRPr="007C461F" w:rsidRDefault="00B122A7" w:rsidP="00B122A7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B122A7" w:rsidRPr="00B122A7" w:rsidRDefault="00B122A7" w:rsidP="00B122A7">
            <w:pPr>
              <w:jc w:val="left"/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教材建设</w:t>
            </w:r>
          </w:p>
        </w:tc>
      </w:tr>
      <w:tr w:rsidR="00D40C60" w:rsidTr="004254A6">
        <w:trPr>
          <w:trHeight w:val="548"/>
          <w:jc w:val="center"/>
        </w:trPr>
        <w:tc>
          <w:tcPr>
            <w:tcW w:w="2235" w:type="dxa"/>
            <w:vMerge/>
            <w:vAlign w:val="center"/>
          </w:tcPr>
          <w:p w:rsidR="00D40C60" w:rsidRPr="00AE1659" w:rsidRDefault="00D40C60" w:rsidP="00D40C60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40C60" w:rsidRPr="007C461F" w:rsidRDefault="00D40C60" w:rsidP="007C461F"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D40C60" w:rsidRPr="00D40C60" w:rsidRDefault="00A951D5" w:rsidP="00D637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122A7">
              <w:rPr>
                <w:rFonts w:ascii="仿宋_GB2312" w:eastAsia="仿宋_GB2312" w:hAnsi="仿宋"/>
                <w:color w:val="000000"/>
                <w:spacing w:val="-4"/>
                <w:sz w:val="28"/>
                <w:szCs w:val="28"/>
              </w:rPr>
              <w:t>高等教育教学研究与改革项目</w:t>
            </w:r>
          </w:p>
        </w:tc>
      </w:tr>
      <w:tr w:rsidR="00496EB1" w:rsidTr="004254A6">
        <w:trPr>
          <w:trHeight w:val="926"/>
          <w:jc w:val="center"/>
        </w:trPr>
        <w:tc>
          <w:tcPr>
            <w:tcW w:w="2235" w:type="dxa"/>
            <w:vAlign w:val="center"/>
          </w:tcPr>
          <w:p w:rsidR="00496EB1" w:rsidRPr="007C461F" w:rsidRDefault="004254A6" w:rsidP="003F6FC4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子</w:t>
            </w:r>
            <w:r w:rsidR="00496EB1" w:rsidRPr="007C461F">
              <w:rPr>
                <w:rFonts w:eastAsia="仿宋_GB2312" w:hint="eastAsia"/>
                <w:b/>
                <w:bCs/>
                <w:sz w:val="32"/>
                <w:szCs w:val="32"/>
              </w:rPr>
              <w:t>项目负责人</w:t>
            </w:r>
          </w:p>
        </w:tc>
        <w:tc>
          <w:tcPr>
            <w:tcW w:w="6287" w:type="dxa"/>
            <w:gridSpan w:val="2"/>
            <w:vAlign w:val="center"/>
          </w:tcPr>
          <w:p w:rsidR="00496EB1" w:rsidRPr="007C461F" w:rsidRDefault="00496EB1" w:rsidP="005D078F"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96EB1" w:rsidTr="004254A6">
        <w:trPr>
          <w:trHeight w:val="996"/>
          <w:jc w:val="center"/>
        </w:trPr>
        <w:tc>
          <w:tcPr>
            <w:tcW w:w="2235" w:type="dxa"/>
            <w:vAlign w:val="center"/>
          </w:tcPr>
          <w:p w:rsidR="00496EB1" w:rsidRPr="007C461F" w:rsidRDefault="004254A6" w:rsidP="003F6FC4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子</w:t>
            </w:r>
            <w:r w:rsidR="00496EB1" w:rsidRPr="007C461F">
              <w:rPr>
                <w:rFonts w:eastAsia="仿宋_GB2312" w:hint="eastAsia"/>
                <w:b/>
                <w:bCs/>
                <w:sz w:val="32"/>
                <w:szCs w:val="32"/>
              </w:rPr>
              <w:t>项目</w:t>
            </w:r>
            <w:r w:rsidR="005F700E" w:rsidRPr="007C461F">
              <w:rPr>
                <w:rFonts w:eastAsia="仿宋_GB2312" w:hint="eastAsia"/>
                <w:b/>
                <w:bCs/>
                <w:sz w:val="32"/>
                <w:szCs w:val="32"/>
              </w:rPr>
              <w:t>组</w:t>
            </w:r>
            <w:r w:rsidR="00496EB1" w:rsidRPr="007C461F">
              <w:rPr>
                <w:rFonts w:eastAsia="仿宋_GB2312" w:hint="eastAsia"/>
                <w:b/>
                <w:bCs/>
                <w:sz w:val="32"/>
                <w:szCs w:val="32"/>
              </w:rPr>
              <w:t>成员</w:t>
            </w:r>
          </w:p>
        </w:tc>
        <w:tc>
          <w:tcPr>
            <w:tcW w:w="6287" w:type="dxa"/>
            <w:gridSpan w:val="2"/>
            <w:vAlign w:val="center"/>
          </w:tcPr>
          <w:p w:rsidR="00B50154" w:rsidRPr="007C461F" w:rsidRDefault="00B50154" w:rsidP="00B50154"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044D3" w:rsidTr="004254A6">
        <w:trPr>
          <w:trHeight w:val="996"/>
          <w:jc w:val="center"/>
        </w:trPr>
        <w:tc>
          <w:tcPr>
            <w:tcW w:w="2235" w:type="dxa"/>
            <w:vAlign w:val="center"/>
          </w:tcPr>
          <w:p w:rsidR="009044D3" w:rsidRPr="007C461F" w:rsidRDefault="004254A6" w:rsidP="003F6FC4">
            <w:pPr>
              <w:adjustRightInd w:val="0"/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子</w:t>
            </w:r>
            <w:r w:rsidR="009044D3" w:rsidRPr="009044D3">
              <w:rPr>
                <w:rFonts w:eastAsia="仿宋_GB2312" w:hint="eastAsia"/>
                <w:b/>
                <w:bCs/>
                <w:sz w:val="32"/>
                <w:szCs w:val="32"/>
              </w:rPr>
              <w:t>项目负责人承诺</w:t>
            </w:r>
          </w:p>
        </w:tc>
        <w:tc>
          <w:tcPr>
            <w:tcW w:w="6287" w:type="dxa"/>
            <w:gridSpan w:val="2"/>
            <w:vAlign w:val="center"/>
          </w:tcPr>
          <w:p w:rsidR="009044D3" w:rsidRPr="009044D3" w:rsidRDefault="009044D3" w:rsidP="009044D3">
            <w:pPr>
              <w:adjustRightInd w:val="0"/>
              <w:snapToGrid w:val="0"/>
              <w:spacing w:line="540" w:lineRule="atLeast"/>
              <w:ind w:firstLineChars="187" w:firstLine="524"/>
              <w:rPr>
                <w:rFonts w:eastAsia="仿宋_GB2312"/>
                <w:bCs/>
                <w:sz w:val="28"/>
                <w:szCs w:val="28"/>
              </w:rPr>
            </w:pPr>
            <w:r w:rsidRPr="009044D3">
              <w:rPr>
                <w:rFonts w:eastAsia="仿宋_GB2312" w:hint="eastAsia"/>
                <w:bCs/>
                <w:sz w:val="28"/>
                <w:szCs w:val="28"/>
              </w:rPr>
              <w:t>本人将与</w:t>
            </w:r>
            <w:r w:rsidR="00481ACB">
              <w:rPr>
                <w:rFonts w:eastAsia="仿宋_GB2312" w:hint="eastAsia"/>
                <w:bCs/>
                <w:sz w:val="28"/>
                <w:szCs w:val="28"/>
              </w:rPr>
              <w:t>子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项目组成员严格遵守</w:t>
            </w:r>
            <w:r w:rsidR="00481ACB">
              <w:rPr>
                <w:rFonts w:eastAsia="仿宋_GB2312" w:hint="eastAsia"/>
                <w:bCs/>
                <w:sz w:val="28"/>
                <w:szCs w:val="28"/>
              </w:rPr>
              <w:t>本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项目进度要求及经费管理相关规定，切实保证</w:t>
            </w:r>
            <w:r w:rsidR="00481ACB">
              <w:rPr>
                <w:rFonts w:eastAsia="仿宋_GB2312" w:hint="eastAsia"/>
                <w:bCs/>
                <w:sz w:val="28"/>
                <w:szCs w:val="28"/>
              </w:rPr>
              <w:t>本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项目实施的工作时间，按计划认真开展工作，按预算使用经费，做到专款专用，</w:t>
            </w:r>
            <w:r w:rsidR="00C7754B">
              <w:rPr>
                <w:rFonts w:eastAsia="仿宋_GB2312" w:hint="eastAsia"/>
                <w:bCs/>
                <w:sz w:val="28"/>
                <w:szCs w:val="28"/>
              </w:rPr>
              <w:t>完成</w:t>
            </w:r>
            <w:r w:rsidR="00481ACB">
              <w:rPr>
                <w:rFonts w:eastAsia="仿宋_GB2312" w:hint="eastAsia"/>
                <w:bCs/>
                <w:sz w:val="28"/>
                <w:szCs w:val="28"/>
              </w:rPr>
              <w:t>本</w:t>
            </w:r>
            <w:r>
              <w:rPr>
                <w:rFonts w:eastAsia="仿宋_GB2312" w:hint="eastAsia"/>
                <w:bCs/>
                <w:sz w:val="28"/>
                <w:szCs w:val="28"/>
              </w:rPr>
              <w:t>项目</w:t>
            </w:r>
            <w:r w:rsidR="002B6FD6">
              <w:rPr>
                <w:rFonts w:eastAsia="仿宋_GB2312" w:hint="eastAsia"/>
                <w:bCs/>
                <w:sz w:val="28"/>
                <w:szCs w:val="28"/>
              </w:rPr>
              <w:t>建设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预期目标。</w:t>
            </w:r>
          </w:p>
          <w:p w:rsidR="009044D3" w:rsidRPr="009044D3" w:rsidRDefault="009044D3" w:rsidP="009044D3">
            <w:pPr>
              <w:adjustRightInd w:val="0"/>
              <w:snapToGrid w:val="0"/>
              <w:spacing w:line="540" w:lineRule="atLeast"/>
              <w:rPr>
                <w:rFonts w:eastAsia="仿宋_GB2312"/>
                <w:bCs/>
                <w:sz w:val="28"/>
                <w:szCs w:val="28"/>
              </w:rPr>
            </w:pPr>
          </w:p>
          <w:p w:rsidR="009044D3" w:rsidRPr="009044D3" w:rsidRDefault="009044D3" w:rsidP="009044D3">
            <w:pPr>
              <w:adjustRightInd w:val="0"/>
              <w:snapToGrid w:val="0"/>
              <w:spacing w:line="540" w:lineRule="atLeast"/>
              <w:rPr>
                <w:rFonts w:eastAsia="仿宋_GB2312"/>
                <w:bCs/>
                <w:sz w:val="28"/>
                <w:szCs w:val="28"/>
              </w:rPr>
            </w:pPr>
            <w:r w:rsidRPr="009044D3">
              <w:rPr>
                <w:rFonts w:eastAsia="仿宋_GB2312" w:hint="eastAsia"/>
                <w:bCs/>
                <w:sz w:val="28"/>
                <w:szCs w:val="28"/>
              </w:rPr>
              <w:t xml:space="preserve">     </w:t>
            </w:r>
            <w:r w:rsidR="00C7754B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项目负责人（签字）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 xml:space="preserve">              </w:t>
            </w:r>
          </w:p>
          <w:p w:rsidR="009044D3" w:rsidRPr="007C461F" w:rsidRDefault="009044D3" w:rsidP="00B2733B">
            <w:pPr>
              <w:adjustRightInd w:val="0"/>
              <w:snapToGrid w:val="0"/>
              <w:spacing w:line="540" w:lineRule="atLeast"/>
              <w:jc w:val="right"/>
              <w:rPr>
                <w:rFonts w:eastAsia="仿宋_GB2312"/>
                <w:bCs/>
                <w:sz w:val="28"/>
                <w:szCs w:val="28"/>
              </w:rPr>
            </w:pPr>
            <w:r w:rsidRPr="009044D3">
              <w:rPr>
                <w:rFonts w:eastAsia="仿宋_GB2312" w:hint="eastAsia"/>
                <w:bCs/>
                <w:sz w:val="28"/>
                <w:szCs w:val="28"/>
              </w:rPr>
              <w:t xml:space="preserve">                         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 xml:space="preserve">     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 w:rsidRPr="009044D3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496EB1" w:rsidRDefault="00496EB1">
      <w:pPr>
        <w:widowControl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br w:type="page"/>
      </w:r>
    </w:p>
    <w:p w:rsidR="00A5017C" w:rsidRDefault="005E0C49" w:rsidP="00DE756F">
      <w:pPr>
        <w:ind w:leftChars="-270" w:left="-1" w:hangingChars="177" w:hanging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</w:t>
      </w:r>
      <w:r w:rsidR="00953955">
        <w:rPr>
          <w:rFonts w:ascii="黑体" w:eastAsia="黑体" w:hint="eastAsia"/>
          <w:sz w:val="32"/>
          <w:szCs w:val="32"/>
        </w:rPr>
        <w:t>、项目总体建设目标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5017C" w:rsidTr="00521CDE">
        <w:trPr>
          <w:cantSplit/>
          <w:trHeight w:val="34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7C" w:rsidRPr="00781326" w:rsidRDefault="00B122A7">
            <w:pPr>
              <w:snapToGrid w:val="0"/>
              <w:ind w:right="113"/>
              <w:jc w:val="left"/>
              <w:rPr>
                <w:rFonts w:ascii="仿宋_GB2312" w:eastAsia="仿宋_GB2312"/>
                <w:sz w:val="24"/>
              </w:rPr>
            </w:pPr>
            <w:r w:rsidRPr="00B122A7">
              <w:rPr>
                <w:rFonts w:ascii="仿宋_GB2312" w:eastAsia="仿宋_GB2312" w:hint="eastAsia"/>
                <w:sz w:val="24"/>
              </w:rPr>
              <w:t>（对建设计划和总体目标的概要性描述，重点描述项目建设内容与拟产出成果的关系）</w:t>
            </w:r>
          </w:p>
          <w:p w:rsidR="00A5017C" w:rsidRDefault="00A5017C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A5017C" w:rsidRDefault="00A5017C" w:rsidP="00DE756F">
      <w:pPr>
        <w:ind w:leftChars="-270" w:left="-1" w:hangingChars="177" w:hanging="566"/>
        <w:rPr>
          <w:rFonts w:ascii="黑体" w:eastAsia="黑体"/>
          <w:sz w:val="32"/>
          <w:szCs w:val="32"/>
        </w:rPr>
      </w:pPr>
    </w:p>
    <w:p w:rsidR="00DE756F" w:rsidRPr="00DE756F" w:rsidRDefault="00DE756F" w:rsidP="00DE756F">
      <w:pPr>
        <w:ind w:leftChars="-270" w:left="-1" w:hangingChars="177" w:hanging="566"/>
        <w:rPr>
          <w:rFonts w:ascii="黑体" w:eastAsia="黑体"/>
          <w:sz w:val="32"/>
          <w:szCs w:val="32"/>
        </w:rPr>
      </w:pPr>
      <w:r w:rsidRPr="00DE756F">
        <w:rPr>
          <w:rFonts w:ascii="黑体" w:eastAsia="黑体" w:hint="eastAsia"/>
          <w:sz w:val="32"/>
          <w:szCs w:val="32"/>
        </w:rPr>
        <w:t>二、立项依据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8"/>
      </w:tblGrid>
      <w:tr w:rsidR="00DE756F" w:rsidRPr="00A04C41" w:rsidTr="00506CC2">
        <w:trPr>
          <w:trHeight w:val="5235"/>
          <w:jc w:val="center"/>
        </w:trPr>
        <w:tc>
          <w:tcPr>
            <w:tcW w:w="9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6F" w:rsidRPr="00A04C41" w:rsidRDefault="00067073" w:rsidP="00067073">
            <w:pPr>
              <w:snapToGrid w:val="0"/>
              <w:ind w:right="11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067073">
              <w:rPr>
                <w:rFonts w:ascii="仿宋_GB2312" w:eastAsia="仿宋_GB2312" w:hint="eastAsia"/>
                <w:sz w:val="24"/>
              </w:rPr>
              <w:t>项目研究的意义、现状分析</w:t>
            </w:r>
            <w:r>
              <w:rPr>
                <w:rFonts w:ascii="仿宋_GB2312" w:eastAsia="仿宋_GB2312" w:hint="eastAsia"/>
                <w:sz w:val="24"/>
              </w:rPr>
              <w:t>，包括</w:t>
            </w:r>
            <w:r w:rsidRPr="00067073">
              <w:rPr>
                <w:rFonts w:ascii="仿宋_GB2312" w:eastAsia="仿宋_GB2312" w:hint="eastAsia"/>
                <w:sz w:val="24"/>
              </w:rPr>
              <w:t>与本项目有关的工作积累和已取得的工作成绩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DE756F" w:rsidRDefault="00DE756F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06CC2" w:rsidRPr="00506CC2" w:rsidRDefault="00506CC2" w:rsidP="00DE756F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06CC2" w:rsidRDefault="00506CC2" w:rsidP="00506CC2">
      <w:pPr>
        <w:ind w:leftChars="-270" w:left="-1" w:hangingChars="177" w:hanging="566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506CC2" w:rsidRPr="00506CC2" w:rsidRDefault="00466306" w:rsidP="00506CC2">
      <w:pPr>
        <w:ind w:leftChars="-270" w:left="-1" w:hangingChars="177" w:hanging="566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t>三、</w:t>
      </w:r>
      <w:r w:rsidR="00506CC2" w:rsidRPr="00506CC2">
        <w:rPr>
          <w:rFonts w:ascii="黑体" w:eastAsia="黑体"/>
          <w:sz w:val="32"/>
          <w:szCs w:val="32"/>
        </w:rPr>
        <w:t>项目建设</w:t>
      </w:r>
      <w:r w:rsidR="00506CC2" w:rsidRPr="00506CC2">
        <w:rPr>
          <w:rFonts w:ascii="黑体" w:eastAsia="黑体" w:hint="eastAsia"/>
          <w:sz w:val="32"/>
          <w:szCs w:val="32"/>
        </w:rPr>
        <w:t>内容及预期成果</w:t>
      </w:r>
    </w:p>
    <w:p w:rsidR="008822A1" w:rsidRPr="00FC3B76" w:rsidRDefault="0081678A" w:rsidP="00506CC2">
      <w:pPr>
        <w:rPr>
          <w:rFonts w:eastAsia="仿宋_GB2312"/>
          <w:b/>
          <w:color w:val="FF0000"/>
          <w:sz w:val="28"/>
          <w:highlight w:val="yellow"/>
        </w:rPr>
      </w:pPr>
      <w:r w:rsidRPr="00FC3B76">
        <w:rPr>
          <w:rFonts w:eastAsia="仿宋_GB2312"/>
          <w:b/>
          <w:color w:val="FF0000"/>
          <w:sz w:val="28"/>
          <w:highlight w:val="yellow"/>
        </w:rPr>
        <w:t>【</w:t>
      </w:r>
      <w:r w:rsidR="008822A1" w:rsidRPr="00FC3B76">
        <w:rPr>
          <w:rFonts w:eastAsia="仿宋_GB2312"/>
          <w:b/>
          <w:color w:val="FF0000"/>
          <w:sz w:val="28"/>
          <w:highlight w:val="yellow"/>
        </w:rPr>
        <w:t>注意】</w:t>
      </w:r>
    </w:p>
    <w:p w:rsidR="00506CC2" w:rsidRPr="0081678A" w:rsidRDefault="008822A1" w:rsidP="00506CC2">
      <w:pPr>
        <w:rPr>
          <w:rFonts w:eastAsia="仿宋_GB2312"/>
          <w:color w:val="FF0000"/>
          <w:sz w:val="24"/>
        </w:rPr>
      </w:pPr>
      <w:r>
        <w:rPr>
          <w:rFonts w:eastAsia="仿宋_GB2312"/>
          <w:color w:val="FF0000"/>
          <w:sz w:val="24"/>
          <w:highlight w:val="yellow"/>
        </w:rPr>
        <w:t>【</w:t>
      </w:r>
      <w:r w:rsidR="00A95B24">
        <w:rPr>
          <w:rFonts w:eastAsia="仿宋_GB2312"/>
          <w:color w:val="FF0000"/>
          <w:sz w:val="24"/>
          <w:highlight w:val="yellow"/>
        </w:rPr>
        <w:t>请按</w:t>
      </w:r>
      <w:r w:rsidR="0081678A" w:rsidRPr="0081678A">
        <w:rPr>
          <w:rFonts w:eastAsia="仿宋_GB2312"/>
          <w:color w:val="FF0000"/>
          <w:sz w:val="24"/>
          <w:highlight w:val="yellow"/>
        </w:rPr>
        <w:t>上学期</w:t>
      </w:r>
      <w:r w:rsidR="0081678A">
        <w:rPr>
          <w:rFonts w:eastAsia="仿宋_GB2312"/>
          <w:color w:val="FF0000"/>
          <w:sz w:val="24"/>
          <w:highlight w:val="yellow"/>
        </w:rPr>
        <w:t>老师们</w:t>
      </w:r>
      <w:r w:rsidR="0091424B">
        <w:rPr>
          <w:rFonts w:eastAsia="仿宋_GB2312"/>
          <w:color w:val="FF0000"/>
          <w:sz w:val="24"/>
          <w:highlight w:val="yellow"/>
        </w:rPr>
        <w:t>所</w:t>
      </w:r>
      <w:r w:rsidR="0081678A">
        <w:rPr>
          <w:rFonts w:eastAsia="仿宋_GB2312"/>
          <w:color w:val="FF0000"/>
          <w:sz w:val="24"/>
          <w:highlight w:val="yellow"/>
        </w:rPr>
        <w:t>填报</w:t>
      </w:r>
      <w:r w:rsidR="0081678A" w:rsidRPr="0081678A">
        <w:rPr>
          <w:rFonts w:eastAsia="仿宋_GB2312"/>
          <w:color w:val="FF0000"/>
          <w:sz w:val="24"/>
          <w:highlight w:val="yellow"/>
        </w:rPr>
        <w:t>《</w:t>
      </w:r>
      <w:r w:rsidR="0081678A" w:rsidRPr="0081678A">
        <w:rPr>
          <w:rFonts w:eastAsia="仿宋_GB2312" w:hint="eastAsia"/>
          <w:color w:val="FF0000"/>
          <w:sz w:val="24"/>
          <w:highlight w:val="yellow"/>
        </w:rPr>
        <w:t>2021</w:t>
      </w:r>
      <w:r w:rsidR="0081678A" w:rsidRPr="0081678A">
        <w:rPr>
          <w:rFonts w:eastAsia="仿宋_GB2312" w:hint="eastAsia"/>
          <w:color w:val="FF0000"/>
          <w:sz w:val="24"/>
          <w:highlight w:val="yellow"/>
        </w:rPr>
        <w:t>年预算项目建设资助计划表》的</w:t>
      </w:r>
      <w:r w:rsidR="0081678A">
        <w:rPr>
          <w:rFonts w:eastAsia="仿宋_GB2312" w:hint="eastAsia"/>
          <w:color w:val="FF0000"/>
          <w:sz w:val="24"/>
          <w:highlight w:val="yellow"/>
        </w:rPr>
        <w:t>项目和</w:t>
      </w:r>
      <w:r w:rsidR="0081678A" w:rsidRPr="0081678A">
        <w:rPr>
          <w:rFonts w:eastAsia="仿宋_GB2312" w:hint="eastAsia"/>
          <w:color w:val="FF0000"/>
          <w:sz w:val="24"/>
          <w:highlight w:val="yellow"/>
        </w:rPr>
        <w:t>预期成果</w:t>
      </w:r>
      <w:r w:rsidR="0081678A">
        <w:rPr>
          <w:rFonts w:eastAsia="仿宋_GB2312" w:hint="eastAsia"/>
          <w:color w:val="FF0000"/>
          <w:sz w:val="24"/>
          <w:highlight w:val="yellow"/>
        </w:rPr>
        <w:t>来填报；表中内容为学校模版，可直接参照该模版进行修改和删除。</w:t>
      </w:r>
      <w:r w:rsidR="0081678A" w:rsidRPr="0081678A">
        <w:rPr>
          <w:rFonts w:eastAsia="仿宋_GB2312"/>
          <w:color w:val="FF0000"/>
          <w:sz w:val="24"/>
          <w:highlight w:val="yellow"/>
        </w:rPr>
        <w:t>】</w:t>
      </w:r>
    </w:p>
    <w:p w:rsidR="00506CC2" w:rsidRPr="00CF6E70" w:rsidRDefault="00506CC2" w:rsidP="00506CC2">
      <w:pPr>
        <w:jc w:val="center"/>
        <w:rPr>
          <w:rFonts w:ascii="黑体" w:eastAsia="黑体" w:hAnsi="黑体"/>
          <w:sz w:val="32"/>
          <w:szCs w:val="32"/>
        </w:rPr>
      </w:pPr>
      <w:r w:rsidRPr="00CF6E70">
        <w:rPr>
          <w:rFonts w:ascii="黑体" w:eastAsia="黑体" w:hAnsi="黑体" w:hint="eastAsia"/>
          <w:sz w:val="32"/>
          <w:szCs w:val="32"/>
        </w:rPr>
        <w:t>填表须知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1D0E">
        <w:rPr>
          <w:rFonts w:eastAsia="仿宋_GB2312" w:hint="eastAsia"/>
          <w:sz w:val="28"/>
          <w:szCs w:val="28"/>
        </w:rPr>
        <w:t>1</w:t>
      </w:r>
      <w:r w:rsidRPr="005C1D0E">
        <w:rPr>
          <w:rFonts w:eastAsia="仿宋_GB2312"/>
          <w:sz w:val="28"/>
          <w:szCs w:val="28"/>
        </w:rPr>
        <w:t xml:space="preserve">. </w:t>
      </w:r>
      <w:r w:rsidRPr="005C1D0E">
        <w:rPr>
          <w:rFonts w:eastAsia="仿宋_GB2312"/>
          <w:sz w:val="28"/>
          <w:szCs w:val="28"/>
        </w:rPr>
        <w:t>填写方式见下表示例，请根据实际建设计划选择项目类别，无建设计划的类别可不填写。可根据本单位本年度立项项目建设内容自行添加、删除行</w:t>
      </w:r>
      <w:r w:rsidRPr="005C1D0E">
        <w:rPr>
          <w:rFonts w:eastAsia="仿宋_GB2312" w:hint="eastAsia"/>
          <w:sz w:val="28"/>
          <w:szCs w:val="28"/>
        </w:rPr>
        <w:t>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1D0E">
        <w:rPr>
          <w:rFonts w:eastAsia="仿宋_GB2312" w:hint="eastAsia"/>
          <w:sz w:val="28"/>
          <w:szCs w:val="28"/>
        </w:rPr>
        <w:t xml:space="preserve"> 2.</w:t>
      </w:r>
      <w:r w:rsidR="00466306">
        <w:rPr>
          <w:rFonts w:eastAsia="仿宋_GB2312" w:hint="eastAsia"/>
          <w:sz w:val="28"/>
          <w:szCs w:val="28"/>
        </w:rPr>
        <w:t>“</w:t>
      </w:r>
      <w:r w:rsidRPr="005C1D0E">
        <w:rPr>
          <w:rFonts w:eastAsia="仿宋_GB2312" w:hint="eastAsia"/>
          <w:sz w:val="28"/>
          <w:szCs w:val="28"/>
        </w:rPr>
        <w:t>项目类别”请根据《</w:t>
      </w:r>
      <w:r w:rsidRPr="005C1D0E">
        <w:rPr>
          <w:rFonts w:eastAsia="仿宋_GB2312"/>
          <w:sz w:val="28"/>
          <w:szCs w:val="28"/>
        </w:rPr>
        <w:t>2021</w:t>
      </w:r>
      <w:r w:rsidRPr="005C1D0E">
        <w:rPr>
          <w:rFonts w:eastAsia="仿宋_GB2312"/>
          <w:sz w:val="28"/>
          <w:szCs w:val="28"/>
        </w:rPr>
        <w:t>年</w:t>
      </w:r>
      <w:r w:rsidRPr="005C1D0E">
        <w:rPr>
          <w:rFonts w:eastAsia="仿宋_GB2312" w:hint="eastAsia"/>
          <w:sz w:val="28"/>
          <w:szCs w:val="28"/>
        </w:rPr>
        <w:t>校级本科</w:t>
      </w:r>
      <w:r w:rsidRPr="005C1D0E">
        <w:rPr>
          <w:rFonts w:eastAsia="仿宋_GB2312"/>
          <w:sz w:val="28"/>
          <w:szCs w:val="28"/>
        </w:rPr>
        <w:t>教学质量工程类项目立项指南</w:t>
      </w:r>
      <w:r w:rsidRPr="005C1D0E">
        <w:rPr>
          <w:rFonts w:eastAsia="仿宋_GB2312" w:hint="eastAsia"/>
          <w:sz w:val="28"/>
          <w:szCs w:val="28"/>
        </w:rPr>
        <w:t>》填写拟立项建设的相应类别，包括：在线开放课程（线上一流课程）、</w:t>
      </w:r>
      <w:r w:rsidRPr="005C1D0E">
        <w:rPr>
          <w:rFonts w:eastAsia="仿宋_GB2312"/>
          <w:color w:val="000000"/>
          <w:spacing w:val="-4"/>
          <w:sz w:val="28"/>
          <w:szCs w:val="28"/>
        </w:rPr>
        <w:t>线下一流课程、线上线下混合式一流课程</w:t>
      </w:r>
      <w:r w:rsidRPr="005C1D0E">
        <w:rPr>
          <w:rFonts w:eastAsia="仿宋_GB2312"/>
          <w:sz w:val="28"/>
          <w:szCs w:val="28"/>
        </w:rPr>
        <w:t>、社会实践一流课程、虚拟仿真实验教学一流课程、课程思政等课程类建设项目；教材建设项目；重点专业、特色专业等专业类建设项目；教学团队建设</w:t>
      </w:r>
      <w:r w:rsidRPr="005C1D0E">
        <w:rPr>
          <w:rFonts w:eastAsia="仿宋_GB2312" w:hint="eastAsia"/>
          <w:sz w:val="28"/>
          <w:szCs w:val="28"/>
        </w:rPr>
        <w:t>项目</w:t>
      </w:r>
      <w:r w:rsidRPr="005C1D0E">
        <w:rPr>
          <w:rFonts w:eastAsia="仿宋_GB2312"/>
          <w:sz w:val="28"/>
          <w:szCs w:val="28"/>
        </w:rPr>
        <w:t>；</w:t>
      </w:r>
      <w:r w:rsidRPr="005C1D0E">
        <w:rPr>
          <w:rFonts w:eastAsia="仿宋_GB2312" w:hint="eastAsia"/>
          <w:sz w:val="28"/>
          <w:szCs w:val="28"/>
        </w:rPr>
        <w:t>高等教育教学研究与改革项目；</w:t>
      </w:r>
      <w:r w:rsidRPr="005C1D0E">
        <w:rPr>
          <w:rFonts w:eastAsia="仿宋_GB2312"/>
          <w:sz w:val="28"/>
          <w:szCs w:val="28"/>
        </w:rPr>
        <w:t>实验教学示范中心</w:t>
      </w:r>
      <w:r w:rsidRPr="005C1D0E">
        <w:rPr>
          <w:rFonts w:eastAsia="仿宋_GB2312" w:hint="eastAsia"/>
          <w:sz w:val="28"/>
          <w:szCs w:val="28"/>
        </w:rPr>
        <w:t>建设项目；</w:t>
      </w:r>
      <w:r w:rsidRPr="005C1D0E">
        <w:rPr>
          <w:rFonts w:eastAsia="仿宋_GB2312"/>
          <w:sz w:val="28"/>
          <w:szCs w:val="28"/>
        </w:rPr>
        <w:t>大学生实践教学基地</w:t>
      </w:r>
      <w:r w:rsidRPr="005C1D0E">
        <w:rPr>
          <w:rFonts w:eastAsia="仿宋_GB2312" w:hint="eastAsia"/>
          <w:sz w:val="28"/>
          <w:szCs w:val="28"/>
        </w:rPr>
        <w:t>建设项目</w:t>
      </w:r>
      <w:r w:rsidRPr="005C1D0E">
        <w:rPr>
          <w:rFonts w:eastAsia="仿宋_GB2312"/>
          <w:sz w:val="28"/>
          <w:szCs w:val="28"/>
        </w:rPr>
        <w:t>等。</w:t>
      </w:r>
      <w:r w:rsidRPr="00855244">
        <w:rPr>
          <w:rFonts w:eastAsia="仿宋_GB2312" w:hint="eastAsia"/>
          <w:sz w:val="28"/>
          <w:szCs w:val="28"/>
        </w:rPr>
        <w:t>此前立项的</w:t>
      </w:r>
      <w:r w:rsidRPr="00855244">
        <w:rPr>
          <w:rFonts w:eastAsia="仿宋_GB2312"/>
          <w:sz w:val="28"/>
          <w:szCs w:val="28"/>
        </w:rPr>
        <w:t>人才培养模式创新试验区</w:t>
      </w:r>
      <w:r w:rsidRPr="00855244">
        <w:rPr>
          <w:rFonts w:eastAsia="仿宋_GB2312" w:hint="eastAsia"/>
          <w:sz w:val="28"/>
          <w:szCs w:val="28"/>
        </w:rPr>
        <w:t>类</w:t>
      </w:r>
      <w:r w:rsidRPr="00855244">
        <w:rPr>
          <w:rFonts w:eastAsia="仿宋_GB2312"/>
          <w:sz w:val="28"/>
          <w:szCs w:val="28"/>
        </w:rPr>
        <w:t>建设项目纳入</w:t>
      </w:r>
      <w:r w:rsidRPr="00855244">
        <w:rPr>
          <w:rFonts w:eastAsia="仿宋_GB2312" w:hint="eastAsia"/>
          <w:sz w:val="28"/>
          <w:szCs w:val="28"/>
        </w:rPr>
        <w:t>高等教育教学研究与改革项目立项范围，</w:t>
      </w:r>
      <w:r w:rsidRPr="00855244">
        <w:rPr>
          <w:rFonts w:eastAsia="仿宋_GB2312"/>
          <w:sz w:val="28"/>
          <w:szCs w:val="28"/>
        </w:rPr>
        <w:t>校外高水平师资课程建设项目纳入一流本科课程建设项目范围，</w:t>
      </w:r>
      <w:r w:rsidRPr="00855244">
        <w:rPr>
          <w:rFonts w:eastAsia="仿宋_GB2312" w:hint="eastAsia"/>
          <w:sz w:val="28"/>
          <w:szCs w:val="28"/>
        </w:rPr>
        <w:t>上述</w:t>
      </w:r>
      <w:r w:rsidRPr="005C1D0E">
        <w:rPr>
          <w:rFonts w:eastAsia="仿宋_GB2312" w:hint="eastAsia"/>
          <w:sz w:val="28"/>
          <w:szCs w:val="28"/>
        </w:rPr>
        <w:t>两项不单列项目类别进行立项。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1D0E">
        <w:rPr>
          <w:rFonts w:eastAsia="仿宋_GB2312" w:hint="eastAsia"/>
          <w:sz w:val="28"/>
          <w:szCs w:val="28"/>
        </w:rPr>
        <w:t xml:space="preserve">3. </w:t>
      </w:r>
      <w:r w:rsidR="00466306">
        <w:rPr>
          <w:rFonts w:eastAsia="仿宋_GB2312" w:hint="eastAsia"/>
          <w:sz w:val="28"/>
          <w:szCs w:val="28"/>
        </w:rPr>
        <w:t>“</w:t>
      </w:r>
      <w:r w:rsidR="00C21B8B">
        <w:rPr>
          <w:rFonts w:eastAsia="仿宋_GB2312" w:hint="eastAsia"/>
          <w:sz w:val="28"/>
          <w:szCs w:val="28"/>
        </w:rPr>
        <w:t>子</w:t>
      </w:r>
      <w:r w:rsidRPr="005C1D0E">
        <w:rPr>
          <w:rFonts w:eastAsia="仿宋_GB2312" w:hint="eastAsia"/>
          <w:sz w:val="28"/>
          <w:szCs w:val="28"/>
        </w:rPr>
        <w:t>项目名称”应规范、统一。其中，课程类项目只填写课程名称（与教务系统拟开设或已开设的课程名称一致），</w:t>
      </w:r>
      <w:r w:rsidRPr="001A3512">
        <w:rPr>
          <w:rFonts w:eastAsia="仿宋_GB2312" w:hint="eastAsia"/>
          <w:sz w:val="28"/>
          <w:szCs w:val="28"/>
          <w:highlight w:val="yellow"/>
        </w:rPr>
        <w:t>教材类项目只填写教材名称</w:t>
      </w:r>
      <w:r w:rsidRPr="005C1D0E">
        <w:rPr>
          <w:rFonts w:eastAsia="仿宋_GB2312" w:hint="eastAsia"/>
          <w:sz w:val="28"/>
          <w:szCs w:val="28"/>
        </w:rPr>
        <w:t>，不要增加多余的附加表述（见下表示例）。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1D0E">
        <w:rPr>
          <w:rFonts w:eastAsia="仿宋_GB2312" w:hint="eastAsia"/>
          <w:sz w:val="28"/>
          <w:szCs w:val="28"/>
        </w:rPr>
        <w:t xml:space="preserve">4. </w:t>
      </w:r>
      <w:r w:rsidRPr="005C1D0E">
        <w:rPr>
          <w:rFonts w:eastAsia="仿宋_GB2312" w:hint="eastAsia"/>
          <w:sz w:val="28"/>
          <w:szCs w:val="28"/>
        </w:rPr>
        <w:t>“课程编码”仅课程类项目需要填写（</w:t>
      </w:r>
      <w:bookmarkStart w:id="0" w:name="_GoBack"/>
      <w:bookmarkEnd w:id="0"/>
      <w:r w:rsidRPr="005C1D0E">
        <w:rPr>
          <w:rFonts w:eastAsia="仿宋_GB2312" w:hint="eastAsia"/>
          <w:sz w:val="28"/>
          <w:szCs w:val="28"/>
        </w:rPr>
        <w:t>与教务系统课程名称一致），其他类别项目留空即可。其中，虚拟仿真实验教学一流课程填写该实验课程（如为独立课程）或其所依托课程（如为非独立课程）的编码。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1D0E">
        <w:rPr>
          <w:rFonts w:eastAsia="仿宋_GB2312" w:hint="eastAsia"/>
          <w:sz w:val="28"/>
          <w:szCs w:val="28"/>
        </w:rPr>
        <w:lastRenderedPageBreak/>
        <w:t xml:space="preserve">5. </w:t>
      </w:r>
      <w:r w:rsidRPr="005C1D0E">
        <w:rPr>
          <w:rFonts w:eastAsia="仿宋_GB2312" w:hint="eastAsia"/>
          <w:sz w:val="28"/>
          <w:szCs w:val="28"/>
        </w:rPr>
        <w:t>“</w:t>
      </w:r>
      <w:r w:rsidRPr="005C1D0E">
        <w:rPr>
          <w:rFonts w:eastAsia="仿宋_GB2312"/>
          <w:sz w:val="28"/>
          <w:szCs w:val="28"/>
        </w:rPr>
        <w:t>建设周期</w:t>
      </w:r>
      <w:r w:rsidRPr="005C1D0E">
        <w:rPr>
          <w:rFonts w:eastAsia="仿宋_GB2312" w:hint="eastAsia"/>
          <w:sz w:val="28"/>
          <w:szCs w:val="28"/>
        </w:rPr>
        <w:t>”</w:t>
      </w:r>
      <w:r w:rsidRPr="001A3512">
        <w:rPr>
          <w:rFonts w:eastAsia="仿宋_GB2312"/>
          <w:sz w:val="28"/>
          <w:szCs w:val="28"/>
          <w:highlight w:val="yellow"/>
        </w:rPr>
        <w:t>从</w:t>
      </w:r>
      <w:r w:rsidRPr="001A3512">
        <w:rPr>
          <w:rFonts w:eastAsia="仿宋_GB2312" w:hint="eastAsia"/>
          <w:sz w:val="28"/>
          <w:szCs w:val="28"/>
          <w:highlight w:val="yellow"/>
        </w:rPr>
        <w:t>2021</w:t>
      </w:r>
      <w:r w:rsidRPr="001A3512">
        <w:rPr>
          <w:rFonts w:eastAsia="仿宋_GB2312" w:hint="eastAsia"/>
          <w:sz w:val="28"/>
          <w:szCs w:val="28"/>
          <w:highlight w:val="yellow"/>
        </w:rPr>
        <w:t>年</w:t>
      </w:r>
      <w:r w:rsidRPr="001A3512">
        <w:rPr>
          <w:rFonts w:eastAsia="仿宋_GB2312" w:hint="eastAsia"/>
          <w:sz w:val="28"/>
          <w:szCs w:val="28"/>
          <w:highlight w:val="yellow"/>
        </w:rPr>
        <w:t>1</w:t>
      </w:r>
      <w:r w:rsidRPr="001A3512">
        <w:rPr>
          <w:rFonts w:eastAsia="仿宋_GB2312" w:hint="eastAsia"/>
          <w:sz w:val="28"/>
          <w:szCs w:val="28"/>
          <w:highlight w:val="yellow"/>
        </w:rPr>
        <w:t>月</w:t>
      </w:r>
      <w:r w:rsidRPr="001A3512">
        <w:rPr>
          <w:rFonts w:eastAsia="仿宋_GB2312" w:hint="eastAsia"/>
          <w:sz w:val="28"/>
          <w:szCs w:val="28"/>
          <w:highlight w:val="yellow"/>
        </w:rPr>
        <w:t>1</w:t>
      </w:r>
      <w:r w:rsidRPr="001A3512">
        <w:rPr>
          <w:rFonts w:eastAsia="仿宋_GB2312" w:hint="eastAsia"/>
          <w:sz w:val="28"/>
          <w:szCs w:val="28"/>
          <w:highlight w:val="yellow"/>
        </w:rPr>
        <w:t>日起计算，参照省级质量工程项目要求，建设周期一般为</w:t>
      </w:r>
      <w:r w:rsidRPr="001A3512">
        <w:rPr>
          <w:rFonts w:eastAsia="仿宋_GB2312" w:hint="eastAsia"/>
          <w:sz w:val="28"/>
          <w:szCs w:val="28"/>
          <w:highlight w:val="yellow"/>
        </w:rPr>
        <w:t>1</w:t>
      </w:r>
      <w:r w:rsidRPr="001A3512">
        <w:rPr>
          <w:rFonts w:eastAsia="仿宋_GB2312" w:hint="eastAsia"/>
          <w:sz w:val="28"/>
          <w:szCs w:val="28"/>
          <w:highlight w:val="yellow"/>
        </w:rPr>
        <w:t>至</w:t>
      </w:r>
      <w:r w:rsidRPr="001A3512">
        <w:rPr>
          <w:rFonts w:eastAsia="仿宋_GB2312" w:hint="eastAsia"/>
          <w:sz w:val="28"/>
          <w:szCs w:val="28"/>
          <w:highlight w:val="yellow"/>
        </w:rPr>
        <w:t>2</w:t>
      </w:r>
      <w:r w:rsidRPr="001A3512">
        <w:rPr>
          <w:rFonts w:eastAsia="仿宋_GB2312" w:hint="eastAsia"/>
          <w:sz w:val="28"/>
          <w:szCs w:val="28"/>
          <w:highlight w:val="yellow"/>
        </w:rPr>
        <w:t>年，最长不超过</w:t>
      </w:r>
      <w:r w:rsidRPr="001A3512">
        <w:rPr>
          <w:rFonts w:eastAsia="仿宋_GB2312" w:hint="eastAsia"/>
          <w:sz w:val="28"/>
          <w:szCs w:val="28"/>
          <w:highlight w:val="yellow"/>
        </w:rPr>
        <w:t>3</w:t>
      </w:r>
      <w:r w:rsidRPr="001A3512">
        <w:rPr>
          <w:rFonts w:eastAsia="仿宋_GB2312" w:hint="eastAsia"/>
          <w:sz w:val="28"/>
          <w:szCs w:val="28"/>
          <w:highlight w:val="yellow"/>
        </w:rPr>
        <w:t>年</w:t>
      </w:r>
      <w:r w:rsidRPr="005C1D0E">
        <w:rPr>
          <w:rFonts w:eastAsia="仿宋_GB2312" w:hint="eastAsia"/>
          <w:sz w:val="28"/>
          <w:szCs w:val="28"/>
        </w:rPr>
        <w:t>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1D0E">
        <w:rPr>
          <w:rFonts w:eastAsia="仿宋_GB2312" w:hint="eastAsia"/>
          <w:sz w:val="28"/>
          <w:szCs w:val="28"/>
        </w:rPr>
        <w:t xml:space="preserve">6. </w:t>
      </w:r>
      <w:r w:rsidRPr="005C1D0E">
        <w:rPr>
          <w:rFonts w:eastAsia="仿宋_GB2312" w:hint="eastAsia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考核指标</w:t>
      </w:r>
      <w:r w:rsidRPr="005C1D0E">
        <w:rPr>
          <w:rFonts w:eastAsia="仿宋_GB2312" w:hint="eastAsia"/>
          <w:sz w:val="28"/>
          <w:szCs w:val="28"/>
        </w:rPr>
        <w:t>”为项目建设的目标成果</w:t>
      </w:r>
      <w:r>
        <w:rPr>
          <w:rFonts w:eastAsia="仿宋_GB2312" w:hint="eastAsia"/>
          <w:sz w:val="28"/>
          <w:szCs w:val="28"/>
        </w:rPr>
        <w:t>的具体内容</w:t>
      </w:r>
      <w:r w:rsidRPr="005C1D0E">
        <w:rPr>
          <w:rFonts w:eastAsia="仿宋_GB2312" w:hint="eastAsia"/>
          <w:sz w:val="28"/>
          <w:szCs w:val="28"/>
        </w:rPr>
        <w:t>。如：获国家级教学成果一等奖、获省级教学成果特等奖；获国家级一流课程认定、获省级一流课程认定；</w:t>
      </w:r>
      <w:r w:rsidRPr="005C1D0E">
        <w:rPr>
          <w:rFonts w:eastAsia="仿宋_GB2312"/>
          <w:sz w:val="28"/>
          <w:szCs w:val="28"/>
        </w:rPr>
        <w:t>完成思政元素融入课程、</w:t>
      </w:r>
      <w:r w:rsidRPr="005C1D0E">
        <w:rPr>
          <w:rFonts w:eastAsia="仿宋_GB2312" w:hint="eastAsia"/>
          <w:sz w:val="28"/>
          <w:szCs w:val="28"/>
        </w:rPr>
        <w:t>获省级课程思政示范课程认定；出版教材（主编）、出版教材（副主编）、出版教材（编委）；发表论文（国内核心期刊）；撰写制度方案、撰写报告、获取专利、建设软件、发布著作或其他。请各单位根据实际目标填写。</w:t>
      </w:r>
    </w:p>
    <w:p w:rsidR="00506CC2" w:rsidRPr="00192198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 w:rsidRPr="005C1D0E">
        <w:rPr>
          <w:rFonts w:eastAsia="仿宋_GB2312" w:hint="eastAsia"/>
          <w:sz w:val="28"/>
          <w:szCs w:val="28"/>
        </w:rPr>
        <w:t xml:space="preserve">. </w:t>
      </w:r>
      <w:r w:rsidRPr="005C1D0E">
        <w:rPr>
          <w:rFonts w:eastAsia="仿宋_GB2312" w:hint="eastAsia"/>
          <w:sz w:val="28"/>
          <w:szCs w:val="28"/>
        </w:rPr>
        <w:t>“</w:t>
      </w:r>
      <w:r w:rsidRPr="00192198">
        <w:rPr>
          <w:rFonts w:eastAsia="仿宋_GB2312" w:hint="eastAsia"/>
          <w:sz w:val="28"/>
          <w:szCs w:val="28"/>
        </w:rPr>
        <w:t>项目成果类型</w:t>
      </w:r>
      <w:r w:rsidRPr="005C1D0E">
        <w:rPr>
          <w:rFonts w:eastAsia="仿宋_GB2312" w:hint="eastAsia"/>
          <w:sz w:val="28"/>
          <w:szCs w:val="28"/>
        </w:rPr>
        <w:t>”</w:t>
      </w:r>
      <w:r w:rsidRPr="00192198">
        <w:rPr>
          <w:rFonts w:eastAsia="仿宋_GB2312" w:hint="eastAsia"/>
          <w:sz w:val="28"/>
          <w:szCs w:val="28"/>
        </w:rPr>
        <w:t>包括课程类、教材类、</w:t>
      </w:r>
      <w:r w:rsidRPr="002F4DC1">
        <w:rPr>
          <w:rFonts w:eastAsia="仿宋_GB2312" w:hint="eastAsia"/>
          <w:sz w:val="28"/>
          <w:szCs w:val="28"/>
        </w:rPr>
        <w:t>专业类、</w:t>
      </w:r>
      <w:r w:rsidRPr="00192198">
        <w:rPr>
          <w:rFonts w:eastAsia="仿宋_GB2312" w:hint="eastAsia"/>
          <w:sz w:val="28"/>
          <w:szCs w:val="28"/>
        </w:rPr>
        <w:t>专著、论文、教学管理制度、人才培养方案、研究报告、实践报告、教学软件、</w:t>
      </w:r>
      <w:r>
        <w:rPr>
          <w:rFonts w:eastAsia="仿宋_GB2312" w:hint="eastAsia"/>
          <w:sz w:val="28"/>
          <w:szCs w:val="28"/>
        </w:rPr>
        <w:t>实验中心、实践基地、</w:t>
      </w:r>
      <w:r w:rsidRPr="00192198">
        <w:rPr>
          <w:rFonts w:eastAsia="仿宋_GB2312" w:hint="eastAsia"/>
          <w:sz w:val="28"/>
          <w:szCs w:val="28"/>
        </w:rPr>
        <w:t>其他等。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 w:rsidRPr="005C1D0E">
        <w:rPr>
          <w:rFonts w:eastAsia="仿宋_GB2312" w:hint="eastAsia"/>
          <w:sz w:val="28"/>
          <w:szCs w:val="28"/>
        </w:rPr>
        <w:t xml:space="preserve">. </w:t>
      </w:r>
      <w:r w:rsidRPr="005C1D0E">
        <w:rPr>
          <w:rFonts w:eastAsia="仿宋_GB2312" w:hint="eastAsia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</w:t>
      </w:r>
      <w:r w:rsidRPr="005C1D0E">
        <w:rPr>
          <w:rFonts w:eastAsia="仿宋_GB2312" w:hint="eastAsia"/>
          <w:sz w:val="28"/>
          <w:szCs w:val="28"/>
        </w:rPr>
        <w:t>成果名称”</w:t>
      </w:r>
      <w:r>
        <w:rPr>
          <w:rFonts w:eastAsia="仿宋_GB2312" w:hint="eastAsia"/>
          <w:sz w:val="28"/>
          <w:szCs w:val="28"/>
        </w:rPr>
        <w:t>如属于</w:t>
      </w:r>
      <w:r w:rsidRPr="005C1D0E">
        <w:rPr>
          <w:rFonts w:eastAsia="仿宋_GB2312" w:hint="eastAsia"/>
          <w:sz w:val="28"/>
          <w:szCs w:val="28"/>
        </w:rPr>
        <w:t>此前</w:t>
      </w:r>
      <w:r>
        <w:rPr>
          <w:rFonts w:eastAsia="仿宋_GB2312" w:hint="eastAsia"/>
          <w:sz w:val="28"/>
          <w:szCs w:val="28"/>
        </w:rPr>
        <w:t>已</w:t>
      </w:r>
      <w:r w:rsidRPr="005C1D0E">
        <w:rPr>
          <w:rFonts w:eastAsia="仿宋_GB2312" w:hint="eastAsia"/>
          <w:sz w:val="28"/>
          <w:szCs w:val="28"/>
        </w:rPr>
        <w:t>报送的成果</w:t>
      </w:r>
      <w:r>
        <w:rPr>
          <w:rFonts w:eastAsia="仿宋_GB2312" w:hint="eastAsia"/>
          <w:sz w:val="28"/>
          <w:szCs w:val="28"/>
        </w:rPr>
        <w:t>，</w:t>
      </w:r>
      <w:r w:rsidRPr="00855244">
        <w:rPr>
          <w:rFonts w:eastAsia="仿宋_GB2312" w:hint="eastAsia"/>
          <w:sz w:val="28"/>
          <w:szCs w:val="28"/>
        </w:rPr>
        <w:t>成果名称应与此前报送的相统一，且成果</w:t>
      </w:r>
      <w:r w:rsidR="00466306" w:rsidRPr="00855244">
        <w:rPr>
          <w:rFonts w:eastAsia="仿宋_GB2312" w:hint="eastAsia"/>
          <w:sz w:val="28"/>
          <w:szCs w:val="28"/>
        </w:rPr>
        <w:t>应与</w:t>
      </w:r>
      <w:r w:rsidRPr="00855244">
        <w:rPr>
          <w:rFonts w:eastAsia="仿宋_GB2312" w:hint="eastAsia"/>
          <w:sz w:val="28"/>
          <w:szCs w:val="28"/>
        </w:rPr>
        <w:t>项目名称相匹配。其中：</w:t>
      </w:r>
      <w:r w:rsidRPr="005C1D0E">
        <w:rPr>
          <w:rFonts w:eastAsia="仿宋_GB2312" w:hint="eastAsia"/>
          <w:sz w:val="28"/>
          <w:szCs w:val="28"/>
        </w:rPr>
        <w:t>课程类或教材类建设项目所对应的成果名称</w:t>
      </w:r>
      <w:r>
        <w:rPr>
          <w:rFonts w:eastAsia="仿宋_GB2312" w:hint="eastAsia"/>
          <w:sz w:val="28"/>
          <w:szCs w:val="28"/>
        </w:rPr>
        <w:t>，</w:t>
      </w:r>
      <w:r w:rsidR="00466306">
        <w:rPr>
          <w:rFonts w:eastAsia="仿宋_GB2312" w:hint="eastAsia"/>
          <w:sz w:val="28"/>
          <w:szCs w:val="28"/>
        </w:rPr>
        <w:t>原则上应与</w:t>
      </w:r>
      <w:r w:rsidRPr="005C1D0E">
        <w:rPr>
          <w:rFonts w:eastAsia="仿宋_GB2312" w:hint="eastAsia"/>
          <w:sz w:val="28"/>
          <w:szCs w:val="28"/>
        </w:rPr>
        <w:t>项目名称一致，只填写完整的课程名称或教材名称，不要增加多余的表述；高等教育教学研究与改革、教学团队建设等项目如最终可凝练优秀教学成果或发表教学论文，以论文名称或实际成果名称填写。</w:t>
      </w:r>
      <w:r w:rsidRPr="001A3512">
        <w:rPr>
          <w:rFonts w:eastAsia="仿宋_GB2312" w:hint="eastAsia"/>
          <w:sz w:val="28"/>
          <w:szCs w:val="28"/>
          <w:highlight w:val="yellow"/>
        </w:rPr>
        <w:t>若</w:t>
      </w:r>
      <w:r w:rsidR="00466306">
        <w:rPr>
          <w:rFonts w:eastAsia="仿宋_GB2312" w:hint="eastAsia"/>
          <w:sz w:val="28"/>
          <w:szCs w:val="28"/>
          <w:highlight w:val="yellow"/>
        </w:rPr>
        <w:t>一个</w:t>
      </w:r>
      <w:r w:rsidRPr="001A3512">
        <w:rPr>
          <w:rFonts w:eastAsia="仿宋_GB2312" w:hint="eastAsia"/>
          <w:sz w:val="28"/>
          <w:szCs w:val="28"/>
          <w:highlight w:val="yellow"/>
        </w:rPr>
        <w:t>项目产出多个不同类型成果的，请分行填写</w:t>
      </w:r>
      <w:r w:rsidRPr="005C1D0E">
        <w:rPr>
          <w:rFonts w:eastAsia="仿宋_GB2312" w:hint="eastAsia"/>
          <w:sz w:val="28"/>
          <w:szCs w:val="28"/>
        </w:rPr>
        <w:t>。</w:t>
      </w:r>
    </w:p>
    <w:p w:rsidR="00506CC2" w:rsidRPr="005C1D0E" w:rsidRDefault="00506CC2" w:rsidP="00506CC2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 w:rsidRPr="005C1D0E">
        <w:rPr>
          <w:rFonts w:eastAsia="仿宋_GB2312" w:hint="eastAsia"/>
          <w:sz w:val="28"/>
          <w:szCs w:val="28"/>
        </w:rPr>
        <w:t xml:space="preserve">. </w:t>
      </w:r>
      <w:r w:rsidRPr="005C1D0E">
        <w:rPr>
          <w:rFonts w:eastAsia="仿宋_GB2312" w:hint="eastAsia"/>
          <w:sz w:val="28"/>
          <w:szCs w:val="28"/>
        </w:rPr>
        <w:t>“成果产出年月”根据具体成果的实际产出时间填写，一般早于项目</w:t>
      </w:r>
      <w:r>
        <w:rPr>
          <w:rFonts w:eastAsia="仿宋_GB2312" w:hint="eastAsia"/>
          <w:sz w:val="28"/>
          <w:szCs w:val="28"/>
        </w:rPr>
        <w:t>验收</w:t>
      </w:r>
      <w:r w:rsidRPr="005C1D0E">
        <w:rPr>
          <w:rFonts w:eastAsia="仿宋_GB2312" w:hint="eastAsia"/>
          <w:sz w:val="28"/>
          <w:szCs w:val="28"/>
        </w:rPr>
        <w:t>结题时间。如能确定具体时间，请精确到月份；如难以确定具体时间，可以半年为单位预估（</w:t>
      </w:r>
      <w:r w:rsidRPr="005C1D0E">
        <w:rPr>
          <w:rFonts w:eastAsia="仿宋_GB2312" w:hint="eastAsia"/>
          <w:sz w:val="28"/>
          <w:szCs w:val="28"/>
        </w:rPr>
        <w:t>6</w:t>
      </w:r>
      <w:r w:rsidRPr="005C1D0E">
        <w:rPr>
          <w:rFonts w:eastAsia="仿宋_GB2312" w:hint="eastAsia"/>
          <w:sz w:val="28"/>
          <w:szCs w:val="28"/>
        </w:rPr>
        <w:t>月前或</w:t>
      </w:r>
      <w:r w:rsidRPr="005C1D0E">
        <w:rPr>
          <w:rFonts w:eastAsia="仿宋_GB2312" w:hint="eastAsia"/>
          <w:sz w:val="28"/>
          <w:szCs w:val="28"/>
        </w:rPr>
        <w:t>12</w:t>
      </w:r>
      <w:r w:rsidRPr="005C1D0E">
        <w:rPr>
          <w:rFonts w:eastAsia="仿宋_GB2312" w:hint="eastAsia"/>
          <w:sz w:val="28"/>
          <w:szCs w:val="28"/>
        </w:rPr>
        <w:t>月前）。</w:t>
      </w:r>
    </w:p>
    <w:p w:rsidR="00506CC2" w:rsidRDefault="00506CC2" w:rsidP="00506CC2">
      <w:pPr>
        <w:widowControl/>
        <w:jc w:val="left"/>
        <w:rPr>
          <w:rFonts w:eastAsia="仿宋_GB2312"/>
          <w:sz w:val="28"/>
          <w:szCs w:val="28"/>
        </w:rPr>
      </w:pPr>
      <w:r w:rsidRPr="00F75417">
        <w:rPr>
          <w:rFonts w:eastAsia="仿宋_GB2312"/>
          <w:sz w:val="28"/>
          <w:szCs w:val="28"/>
          <w:highlight w:val="yellow"/>
        </w:rPr>
        <w:t>以下为填报示例（非正式立项项目，仅供参考）</w:t>
      </w:r>
      <w:r w:rsidRPr="00F75417">
        <w:rPr>
          <w:rFonts w:eastAsia="仿宋_GB2312" w:hint="eastAsia"/>
          <w:sz w:val="28"/>
          <w:szCs w:val="28"/>
          <w:highlight w:val="yellow"/>
        </w:rPr>
        <w:t>：</w:t>
      </w:r>
    </w:p>
    <w:p w:rsidR="00506CC2" w:rsidRDefault="00506CC2" w:rsidP="00506CC2">
      <w:pPr>
        <w:widowControl/>
        <w:jc w:val="left"/>
        <w:rPr>
          <w:rFonts w:eastAsia="仿宋_GB2312"/>
          <w:sz w:val="28"/>
          <w:szCs w:val="28"/>
        </w:rPr>
      </w:pPr>
    </w:p>
    <w:p w:rsidR="00506CC2" w:rsidRDefault="00506CC2" w:rsidP="00506CC2">
      <w:pPr>
        <w:widowControl/>
        <w:jc w:val="left"/>
        <w:rPr>
          <w:rFonts w:ascii="黑体" w:eastAsia="黑体"/>
          <w:sz w:val="32"/>
          <w:szCs w:val="32"/>
        </w:rPr>
        <w:sectPr w:rsidR="00506CC2" w:rsidSect="00A767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W w:w="13738" w:type="dxa"/>
        <w:jc w:val="center"/>
        <w:tblLayout w:type="fixed"/>
        <w:tblLook w:val="04A0" w:firstRow="1" w:lastRow="0" w:firstColumn="1" w:lastColumn="0" w:noHBand="0" w:noVBand="1"/>
      </w:tblPr>
      <w:tblGrid>
        <w:gridCol w:w="1034"/>
        <w:gridCol w:w="1691"/>
        <w:gridCol w:w="2136"/>
        <w:gridCol w:w="1329"/>
        <w:gridCol w:w="1081"/>
        <w:gridCol w:w="2224"/>
        <w:gridCol w:w="1276"/>
        <w:gridCol w:w="1691"/>
        <w:gridCol w:w="1276"/>
      </w:tblGrid>
      <w:tr w:rsidR="00285EEF" w:rsidRPr="00823021" w:rsidTr="00285EEF">
        <w:trPr>
          <w:trHeight w:val="676"/>
          <w:tblHeader/>
          <w:jc w:val="center"/>
        </w:trPr>
        <w:tc>
          <w:tcPr>
            <w:tcW w:w="1034" w:type="dxa"/>
            <w:vAlign w:val="center"/>
          </w:tcPr>
          <w:p w:rsidR="00285EE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lastRenderedPageBreak/>
              <w:t>编号</w:t>
            </w:r>
          </w:p>
        </w:tc>
        <w:tc>
          <w:tcPr>
            <w:tcW w:w="1691" w:type="dxa"/>
            <w:vAlign w:val="center"/>
          </w:tcPr>
          <w:p w:rsidR="00285EEF" w:rsidRPr="000E3D9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0E3D9F">
              <w:rPr>
                <w:rFonts w:ascii="黑体" w:eastAsia="黑体" w:hAnsi="黑体"/>
                <w:color w:val="000000"/>
                <w:spacing w:val="-4"/>
                <w:sz w:val="24"/>
              </w:rPr>
              <w:t>项目类别</w:t>
            </w:r>
          </w:p>
        </w:tc>
        <w:tc>
          <w:tcPr>
            <w:tcW w:w="2136" w:type="dxa"/>
            <w:vAlign w:val="center"/>
          </w:tcPr>
          <w:p w:rsidR="00285EEF" w:rsidRPr="000E3D9F" w:rsidRDefault="0044451B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/>
                <w:color w:val="000000"/>
                <w:spacing w:val="-4"/>
                <w:sz w:val="24"/>
              </w:rPr>
              <w:t>子</w:t>
            </w:r>
            <w:r w:rsidR="00285EEF" w:rsidRPr="000E3D9F">
              <w:rPr>
                <w:rFonts w:ascii="黑体" w:eastAsia="黑体" w:hAnsi="黑体"/>
                <w:color w:val="000000"/>
                <w:spacing w:val="-4"/>
                <w:sz w:val="24"/>
              </w:rPr>
              <w:t>项目名称</w:t>
            </w:r>
          </w:p>
        </w:tc>
        <w:tc>
          <w:tcPr>
            <w:tcW w:w="1329" w:type="dxa"/>
            <w:vAlign w:val="center"/>
          </w:tcPr>
          <w:p w:rsidR="00285EEF" w:rsidRPr="000E3D9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/>
                <w:color w:val="000000"/>
                <w:spacing w:val="-4"/>
                <w:sz w:val="24"/>
              </w:rPr>
              <w:t>课程编码</w:t>
            </w:r>
          </w:p>
        </w:tc>
        <w:tc>
          <w:tcPr>
            <w:tcW w:w="1081" w:type="dxa"/>
            <w:vAlign w:val="center"/>
          </w:tcPr>
          <w:p w:rsidR="00285EEF" w:rsidRPr="000E3D9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0E3D9F">
              <w:rPr>
                <w:rFonts w:ascii="黑体" w:eastAsia="黑体" w:hAnsi="黑体"/>
                <w:color w:val="000000"/>
                <w:spacing w:val="-4"/>
                <w:sz w:val="24"/>
              </w:rPr>
              <w:t>建设周期（年）</w:t>
            </w:r>
          </w:p>
        </w:tc>
        <w:tc>
          <w:tcPr>
            <w:tcW w:w="2224" w:type="dxa"/>
            <w:vAlign w:val="center"/>
          </w:tcPr>
          <w:p w:rsidR="00285EEF" w:rsidRPr="000E3D9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考核指标</w:t>
            </w:r>
          </w:p>
        </w:tc>
        <w:tc>
          <w:tcPr>
            <w:tcW w:w="1276" w:type="dxa"/>
            <w:vAlign w:val="center"/>
          </w:tcPr>
          <w:p w:rsidR="00285EE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075F42">
              <w:rPr>
                <w:rFonts w:ascii="黑体" w:eastAsia="黑体" w:hAnsi="黑体"/>
                <w:spacing w:val="-4"/>
                <w:sz w:val="24"/>
              </w:rPr>
              <w:t>项目成果类型</w:t>
            </w:r>
          </w:p>
        </w:tc>
        <w:tc>
          <w:tcPr>
            <w:tcW w:w="1691" w:type="dxa"/>
            <w:vAlign w:val="center"/>
          </w:tcPr>
          <w:p w:rsidR="00285EEF" w:rsidRPr="000E3D9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项目</w:t>
            </w:r>
            <w:r w:rsidRPr="00D325AA">
              <w:rPr>
                <w:rFonts w:ascii="黑体" w:eastAsia="黑体" w:hAnsi="黑体"/>
                <w:color w:val="000000"/>
                <w:spacing w:val="-4"/>
                <w:sz w:val="24"/>
              </w:rPr>
              <w:t>成果</w:t>
            </w:r>
            <w:r>
              <w:rPr>
                <w:rFonts w:ascii="黑体" w:eastAsia="黑体" w:hAnsi="黑体"/>
                <w:color w:val="000000"/>
                <w:spacing w:val="-4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285EEF" w:rsidRPr="000E3D9F" w:rsidRDefault="00285EEF" w:rsidP="00731D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/>
                <w:color w:val="000000"/>
                <w:spacing w:val="-4"/>
                <w:sz w:val="24"/>
              </w:rPr>
              <w:t>成果产出年月（前）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1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在线开放课程（线上一流课程）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329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M100</w:t>
            </w:r>
          </w:p>
        </w:tc>
        <w:tc>
          <w:tcPr>
            <w:tcW w:w="108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：获国家级线上一流课程认定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：出版电子教材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2022.9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2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线下一流课程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329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M100</w:t>
            </w:r>
          </w:p>
        </w:tc>
        <w:tc>
          <w:tcPr>
            <w:tcW w:w="108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：获国家级线下一流课程认定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：获省级教学成果奖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《大学物理》课程教学模式改革及在新工科背景下的创新实践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线上线下混合式一流课程</w:t>
            </w:r>
          </w:p>
        </w:tc>
        <w:tc>
          <w:tcPr>
            <w:tcW w:w="213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M100</w:t>
            </w:r>
          </w:p>
        </w:tc>
        <w:tc>
          <w:tcPr>
            <w:tcW w:w="108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获省级线上线下混合式一流课程认定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2022.6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社会实践一流课程</w:t>
            </w:r>
          </w:p>
        </w:tc>
        <w:tc>
          <w:tcPr>
            <w:tcW w:w="213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M100</w:t>
            </w:r>
          </w:p>
        </w:tc>
        <w:tc>
          <w:tcPr>
            <w:tcW w:w="108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获国家级</w:t>
            </w:r>
            <w:r w:rsidRPr="00D05AD9">
              <w:rPr>
                <w:color w:val="000000"/>
                <w:spacing w:val="-4"/>
                <w:sz w:val="24"/>
              </w:rPr>
              <w:t>社会实践</w:t>
            </w:r>
            <w:r w:rsidRPr="00D05AD9">
              <w:rPr>
                <w:sz w:val="24"/>
              </w:rPr>
              <w:t>一流课程认定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5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虚拟仿真实验教学一流课程</w:t>
            </w:r>
          </w:p>
        </w:tc>
        <w:tc>
          <w:tcPr>
            <w:tcW w:w="213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大学物理实验</w:t>
            </w: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M100</w:t>
            </w:r>
          </w:p>
        </w:tc>
        <w:tc>
          <w:tcPr>
            <w:tcW w:w="108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获国家级</w:t>
            </w:r>
            <w:r w:rsidRPr="00D05AD9">
              <w:rPr>
                <w:color w:val="000000"/>
                <w:spacing w:val="-4"/>
                <w:sz w:val="24"/>
              </w:rPr>
              <w:t>虚拟仿真实验教学</w:t>
            </w:r>
            <w:r w:rsidRPr="00D05AD9">
              <w:rPr>
                <w:sz w:val="24"/>
              </w:rPr>
              <w:t>一流课程认定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大学物理实验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3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6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课程思政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329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M100</w:t>
            </w:r>
          </w:p>
        </w:tc>
        <w:tc>
          <w:tcPr>
            <w:tcW w:w="108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：完成思政元素融入课程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2022.7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：获省级课程思政示范课程认定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3</w:t>
            </w:r>
            <w:r w:rsidRPr="00D05AD9">
              <w:rPr>
                <w:sz w:val="24"/>
              </w:rPr>
              <w:t>：获省级</w:t>
            </w:r>
            <w:r w:rsidRPr="00D05AD9">
              <w:rPr>
                <w:color w:val="000000"/>
                <w:spacing w:val="-4"/>
                <w:sz w:val="24"/>
              </w:rPr>
              <w:t>社会实践</w:t>
            </w:r>
            <w:r w:rsidRPr="00D05AD9">
              <w:rPr>
                <w:sz w:val="24"/>
              </w:rPr>
              <w:t>一流课程认定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</w:t>
            </w: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2022.6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7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教材建设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329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：出版教材（主编）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教材类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2021.8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  <w:highlight w:val="yellow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：入选为马工程教材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教材类</w:t>
            </w: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8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教材建设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生理学</w:t>
            </w: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：入选国家级规划教材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教材类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生理学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：获全国优秀教材奖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教材类</w:t>
            </w: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9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高等教育教学研究与改革项目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《大学物理》课程教学模式改革及在新工科背景下的创新实践</w:t>
            </w: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3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：获校级教学成果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《大学物理》课程教学模式改革及在新工科背景下的创新实践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：发表论文（国内核心期刊）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2021.10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3</w:t>
            </w:r>
            <w:r w:rsidRPr="00D05AD9">
              <w:rPr>
                <w:sz w:val="24"/>
              </w:rPr>
              <w:t>：获省级教改项目立项</w:t>
            </w:r>
            <w:r w:rsidRPr="00D05AD9">
              <w:rPr>
                <w:sz w:val="24"/>
              </w:rPr>
              <w:t>/</w:t>
            </w:r>
            <w:r w:rsidRPr="00D05AD9">
              <w:rPr>
                <w:sz w:val="24"/>
              </w:rPr>
              <w:t>通过验收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2021.12/</w:t>
            </w:r>
          </w:p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2023.12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 w:val="restart"/>
            <w:vAlign w:val="center"/>
          </w:tcPr>
          <w:p w:rsidR="00285EEF" w:rsidRPr="00D05AD9" w:rsidRDefault="00285EEF" w:rsidP="00285EEF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1</w:t>
            </w:r>
            <w:r>
              <w:rPr>
                <w:color w:val="000000"/>
                <w:spacing w:val="-4"/>
                <w:sz w:val="24"/>
              </w:rPr>
              <w:t>0</w:t>
            </w:r>
          </w:p>
        </w:tc>
        <w:tc>
          <w:tcPr>
            <w:tcW w:w="169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  <w:r w:rsidRPr="00D05AD9">
              <w:rPr>
                <w:color w:val="000000"/>
                <w:spacing w:val="-4"/>
                <w:sz w:val="24"/>
              </w:rPr>
              <w:t>教学团队建设</w:t>
            </w:r>
          </w:p>
        </w:tc>
        <w:tc>
          <w:tcPr>
            <w:tcW w:w="2136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大学物理教学团队</w:t>
            </w: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 w:val="restart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1</w:t>
            </w:r>
            <w:r w:rsidRPr="00D05AD9">
              <w:rPr>
                <w:sz w:val="24"/>
              </w:rPr>
              <w:t>：完成教学团队达到建设目标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教学团队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大学物理教学团队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285EEF">
            <w:pPr>
              <w:jc w:val="left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2</w:t>
            </w:r>
            <w:r w:rsidRPr="00D05AD9">
              <w:rPr>
                <w:sz w:val="24"/>
              </w:rPr>
              <w:t>：获校级教学成果奖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综合类</w:t>
            </w: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以卓越工程师培养为目标的大学物理教学团队的建设与实践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</w:t>
            </w:r>
          </w:p>
        </w:tc>
      </w:tr>
      <w:tr w:rsidR="00285EEF" w:rsidRPr="00823021" w:rsidTr="00285EEF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——</w:t>
            </w:r>
          </w:p>
        </w:tc>
        <w:tc>
          <w:tcPr>
            <w:tcW w:w="1081" w:type="dxa"/>
            <w:vMerge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成果</w:t>
            </w:r>
            <w:r w:rsidRPr="00D05AD9">
              <w:rPr>
                <w:sz w:val="24"/>
              </w:rPr>
              <w:t>3</w:t>
            </w:r>
            <w:r w:rsidRPr="00D05AD9">
              <w:rPr>
                <w:sz w:val="24"/>
              </w:rPr>
              <w:t>：获省级质量工程项目立项</w:t>
            </w:r>
            <w:r w:rsidRPr="00D05AD9">
              <w:rPr>
                <w:sz w:val="24"/>
              </w:rPr>
              <w:t>/</w:t>
            </w:r>
            <w:r w:rsidRPr="00D05AD9">
              <w:rPr>
                <w:sz w:val="24"/>
              </w:rPr>
              <w:t>通过验收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大学物理教学团队</w:t>
            </w:r>
          </w:p>
        </w:tc>
        <w:tc>
          <w:tcPr>
            <w:tcW w:w="1276" w:type="dxa"/>
            <w:vAlign w:val="center"/>
          </w:tcPr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2021.12/</w:t>
            </w:r>
          </w:p>
          <w:p w:rsidR="00285EEF" w:rsidRPr="00D05AD9" w:rsidRDefault="00285EEF" w:rsidP="00731D9C">
            <w:pPr>
              <w:jc w:val="center"/>
              <w:rPr>
                <w:sz w:val="24"/>
              </w:rPr>
            </w:pPr>
            <w:r w:rsidRPr="00D05AD9">
              <w:rPr>
                <w:sz w:val="24"/>
              </w:rPr>
              <w:t>2022.12</w:t>
            </w:r>
          </w:p>
        </w:tc>
      </w:tr>
    </w:tbl>
    <w:p w:rsidR="00747BFF" w:rsidRDefault="00747BFF">
      <w:pPr>
        <w:widowControl/>
        <w:jc w:val="left"/>
        <w:rPr>
          <w:rFonts w:ascii="黑体" w:eastAsia="黑体"/>
          <w:sz w:val="32"/>
          <w:szCs w:val="32"/>
        </w:rPr>
      </w:pPr>
    </w:p>
    <w:p w:rsidR="00285EEF" w:rsidRDefault="00285EEF" w:rsidP="00747BFF">
      <w:pPr>
        <w:ind w:leftChars="-270" w:left="-1" w:hangingChars="177" w:hanging="566"/>
        <w:rPr>
          <w:rFonts w:ascii="黑体" w:eastAsia="黑体"/>
          <w:sz w:val="32"/>
          <w:szCs w:val="32"/>
        </w:rPr>
        <w:sectPr w:rsidR="00285EEF" w:rsidSect="00285EE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E756F" w:rsidRPr="00747BFF" w:rsidRDefault="00285EEF" w:rsidP="00747BFF">
      <w:pPr>
        <w:ind w:leftChars="-270" w:left="-1" w:hangingChars="177" w:hanging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DE756F" w:rsidRPr="00747BFF">
        <w:rPr>
          <w:rFonts w:ascii="黑体" w:eastAsia="黑体" w:hint="eastAsia"/>
          <w:sz w:val="32"/>
          <w:szCs w:val="32"/>
        </w:rPr>
        <w:t>、项目</w:t>
      </w:r>
      <w:r w:rsidR="003F6FC4">
        <w:rPr>
          <w:rFonts w:ascii="黑体" w:eastAsia="黑体" w:hint="eastAsia"/>
          <w:sz w:val="32"/>
          <w:szCs w:val="32"/>
        </w:rPr>
        <w:t>建设</w:t>
      </w:r>
      <w:r w:rsidR="001773AD">
        <w:rPr>
          <w:rFonts w:ascii="黑体" w:eastAsia="黑体" w:hint="eastAsia"/>
          <w:sz w:val="32"/>
          <w:szCs w:val="32"/>
        </w:rPr>
        <w:t>实施</w:t>
      </w:r>
      <w:r w:rsidR="00DE756F" w:rsidRPr="00747BFF">
        <w:rPr>
          <w:rFonts w:ascii="黑体" w:eastAsia="黑体" w:hint="eastAsia"/>
          <w:sz w:val="32"/>
          <w:szCs w:val="32"/>
        </w:rPr>
        <w:t>计划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1"/>
      </w:tblGrid>
      <w:tr w:rsidR="00FC3B76" w:rsidRPr="00A04C41" w:rsidTr="00FC3B76">
        <w:trPr>
          <w:trHeight w:val="6596"/>
          <w:jc w:val="center"/>
        </w:trPr>
        <w:tc>
          <w:tcPr>
            <w:tcW w:w="9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B76" w:rsidRDefault="00FC3B76" w:rsidP="003C632A">
            <w:pPr>
              <w:spacing w:beforeLines="50" w:before="156"/>
              <w:ind w:firstLineChars="57" w:firstLine="13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（对项目各目标进行分解，并简要说明各</w:t>
            </w:r>
            <w:r w:rsidRPr="001773AD">
              <w:rPr>
                <w:rFonts w:ascii="宋体" w:hAnsi="宋体" w:hint="eastAsia"/>
                <w:sz w:val="24"/>
              </w:rPr>
              <w:t>项目的实施进度安排、具体措施、目标或成果达成途径、经费使用规划、考核评价指标、测评方式、预期成果等）</w:t>
            </w:r>
          </w:p>
          <w:p w:rsidR="00FC3B76" w:rsidRPr="0046630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Pr="00BB52FD" w:rsidRDefault="00FC3B76" w:rsidP="00BB52FD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C3B76" w:rsidRPr="00574EF2" w:rsidRDefault="00FC3B76" w:rsidP="00781326">
            <w:pPr>
              <w:spacing w:beforeLines="50" w:before="156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FC3B76" w:rsidRPr="00A04C41" w:rsidTr="00FC3B76">
        <w:trPr>
          <w:trHeight w:val="2834"/>
          <w:jc w:val="center"/>
        </w:trPr>
        <w:tc>
          <w:tcPr>
            <w:tcW w:w="91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B76" w:rsidRPr="00FC3B76" w:rsidRDefault="00FC3B76" w:rsidP="00FC3B76">
            <w:pPr>
              <w:spacing w:beforeLines="50" w:before="156"/>
              <w:ind w:firstLineChars="116" w:firstLine="27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 w:rsidRPr="00FC3B76">
              <w:rPr>
                <w:rFonts w:ascii="宋体" w:hAnsi="宋体"/>
                <w:b/>
                <w:sz w:val="24"/>
              </w:rPr>
              <w:t>经费使用预算</w:t>
            </w:r>
            <w:r w:rsidR="009F2D32">
              <w:rPr>
                <w:rFonts w:ascii="宋体" w:hAnsi="宋体"/>
                <w:b/>
                <w:sz w:val="24"/>
              </w:rPr>
              <w:t>简表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  <w:tbl>
            <w:tblPr>
              <w:tblStyle w:val="a9"/>
              <w:tblW w:w="0" w:type="auto"/>
              <w:tblInd w:w="418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843"/>
              <w:gridCol w:w="5103"/>
            </w:tblGrid>
            <w:tr w:rsidR="00FC3B76" w:rsidRPr="004A7594" w:rsidTr="00FE1072">
              <w:trPr>
                <w:trHeight w:val="576"/>
              </w:trPr>
              <w:tc>
                <w:tcPr>
                  <w:tcW w:w="1276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4A7594">
                    <w:rPr>
                      <w:rFonts w:ascii="宋体" w:hAnsi="宋体" w:hint="eastAsia"/>
                      <w:b/>
                      <w:sz w:val="24"/>
                    </w:rPr>
                    <w:t>年度</w:t>
                  </w:r>
                </w:p>
              </w:tc>
              <w:tc>
                <w:tcPr>
                  <w:tcW w:w="1843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4A7594">
                    <w:rPr>
                      <w:rFonts w:ascii="宋体" w:hAnsi="宋体" w:hint="eastAsia"/>
                      <w:b/>
                      <w:sz w:val="24"/>
                    </w:rPr>
                    <w:t>预计使用经费（万元）</w:t>
                  </w:r>
                </w:p>
              </w:tc>
              <w:tc>
                <w:tcPr>
                  <w:tcW w:w="5103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考核指标及</w:t>
                  </w:r>
                  <w:r w:rsidRPr="004A7594">
                    <w:rPr>
                      <w:rFonts w:ascii="宋体" w:hAnsi="宋体" w:hint="eastAsia"/>
                      <w:b/>
                      <w:sz w:val="24"/>
                    </w:rPr>
                    <w:t>预期成果</w:t>
                  </w:r>
                </w:p>
              </w:tc>
            </w:tr>
            <w:tr w:rsidR="00FC3B76" w:rsidRPr="004A7594" w:rsidTr="00FE1072">
              <w:trPr>
                <w:trHeight w:val="694"/>
              </w:trPr>
              <w:tc>
                <w:tcPr>
                  <w:tcW w:w="1276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4A7594">
                    <w:rPr>
                      <w:rFonts w:ascii="宋体" w:hAnsi="宋体" w:hint="eastAsia"/>
                      <w:sz w:val="24"/>
                    </w:rPr>
                    <w:t>202</w:t>
                  </w:r>
                  <w:r w:rsidRPr="004A7594">
                    <w:rPr>
                      <w:rFonts w:ascii="宋体" w:hAnsi="宋体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FC3B76" w:rsidRPr="004A7594" w:rsidTr="00FE1072">
              <w:trPr>
                <w:trHeight w:val="694"/>
              </w:trPr>
              <w:tc>
                <w:tcPr>
                  <w:tcW w:w="1276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4A7594">
                    <w:rPr>
                      <w:rFonts w:ascii="宋体" w:hAnsi="宋体" w:hint="eastAsia"/>
                      <w:sz w:val="24"/>
                    </w:rPr>
                    <w:t>202</w:t>
                  </w:r>
                  <w:r w:rsidRPr="004A7594">
                    <w:rPr>
                      <w:rFonts w:ascii="宋体" w:hAnsi="宋体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FC3B76" w:rsidRPr="004A7594" w:rsidRDefault="00FC3B76" w:rsidP="00FC3B76">
                  <w:pPr>
                    <w:spacing w:line="32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FE1072" w:rsidRDefault="001A55E7" w:rsidP="00672E2B">
            <w:pPr>
              <w:spacing w:beforeLines="50" w:before="156"/>
              <w:ind w:leftChars="201" w:left="423" w:rightChars="308" w:right="647" w:hanging="1"/>
              <w:jc w:val="left"/>
              <w:rPr>
                <w:rFonts w:ascii="宋体" w:hAnsi="宋体"/>
                <w:sz w:val="24"/>
              </w:rPr>
            </w:pPr>
            <w:r w:rsidRPr="001A55E7">
              <w:rPr>
                <w:rFonts w:ascii="宋体" w:hAnsi="宋体" w:hint="eastAsia"/>
                <w:b/>
                <w:sz w:val="24"/>
                <w:highlight w:val="yellow"/>
              </w:rPr>
              <w:t>【</w:t>
            </w:r>
            <w:r w:rsidR="00FE1072" w:rsidRPr="001A55E7">
              <w:rPr>
                <w:rFonts w:ascii="宋体" w:hAnsi="宋体" w:hint="eastAsia"/>
                <w:b/>
                <w:sz w:val="24"/>
                <w:highlight w:val="yellow"/>
              </w:rPr>
              <w:t>注</w:t>
            </w:r>
            <w:r w:rsidRPr="001A55E7">
              <w:rPr>
                <w:rFonts w:ascii="宋体" w:hAnsi="宋体" w:hint="eastAsia"/>
                <w:b/>
                <w:sz w:val="24"/>
                <w:highlight w:val="yellow"/>
              </w:rPr>
              <w:t>】</w:t>
            </w:r>
            <w:r w:rsidRPr="001A55E7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将在6</w:t>
            </w:r>
            <w:r w:rsidR="002F484F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、9</w:t>
            </w:r>
            <w:r w:rsidR="002F484F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、11</w:t>
            </w:r>
            <w:r w:rsidR="00220400">
              <w:rPr>
                <w:rFonts w:ascii="宋体" w:hAnsi="宋体" w:hint="eastAsia"/>
                <w:sz w:val="24"/>
              </w:rPr>
              <w:t>月统计</w:t>
            </w:r>
            <w:r>
              <w:rPr>
                <w:rFonts w:ascii="宋体" w:hAnsi="宋体" w:hint="eastAsia"/>
                <w:sz w:val="24"/>
              </w:rPr>
              <w:t>项目的经费使用进度，</w:t>
            </w:r>
            <w:r w:rsidR="00FE1072" w:rsidRPr="00FE1072">
              <w:rPr>
                <w:rFonts w:ascii="宋体" w:hAnsi="宋体" w:hint="eastAsia"/>
                <w:sz w:val="24"/>
              </w:rPr>
              <w:t>对经费执行缓慢、经费执行完成率不高、经费使用成效与预期目标偏差较大的</w:t>
            </w:r>
            <w:r w:rsidR="00FE1072">
              <w:rPr>
                <w:rFonts w:ascii="宋体" w:hAnsi="宋体" w:hint="eastAsia"/>
                <w:sz w:val="24"/>
              </w:rPr>
              <w:t>项目</w:t>
            </w:r>
            <w:r w:rsidR="00FE1072" w:rsidRPr="00FE1072">
              <w:rPr>
                <w:rFonts w:ascii="宋体" w:hAnsi="宋体" w:hint="eastAsia"/>
                <w:sz w:val="24"/>
              </w:rPr>
              <w:t>，</w:t>
            </w:r>
            <w:r w:rsidR="00FE1072">
              <w:rPr>
                <w:rFonts w:ascii="宋体" w:hAnsi="宋体" w:hint="eastAsia"/>
                <w:sz w:val="24"/>
              </w:rPr>
              <w:t>将</w:t>
            </w:r>
            <w:r w:rsidR="00FE1072" w:rsidRPr="00FE1072">
              <w:rPr>
                <w:rFonts w:ascii="宋体" w:hAnsi="宋体" w:hint="eastAsia"/>
                <w:sz w:val="24"/>
              </w:rPr>
              <w:t>相应暂停经费</w:t>
            </w:r>
            <w:r w:rsidR="003B4B71">
              <w:rPr>
                <w:rFonts w:ascii="宋体" w:hAnsi="宋体" w:hint="eastAsia"/>
                <w:sz w:val="24"/>
              </w:rPr>
              <w:t>资助</w:t>
            </w:r>
            <w:r w:rsidR="00FE1072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AA4443" w:rsidRDefault="00AA4443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DE756F" w:rsidRPr="00AA4443" w:rsidRDefault="00285EEF" w:rsidP="00AA4443">
      <w:pPr>
        <w:ind w:leftChars="-270" w:left="-1" w:hangingChars="177" w:hanging="566"/>
        <w:rPr>
          <w:rFonts w:ascii="黑体" w:eastAsia="黑体"/>
          <w:sz w:val="32"/>
          <w:szCs w:val="32"/>
        </w:rPr>
      </w:pPr>
      <w:r w:rsidRPr="00836390">
        <w:rPr>
          <w:rFonts w:ascii="黑体" w:eastAsia="黑体" w:hint="eastAsia"/>
          <w:sz w:val="32"/>
          <w:szCs w:val="32"/>
        </w:rPr>
        <w:lastRenderedPageBreak/>
        <w:t>五</w:t>
      </w:r>
      <w:r w:rsidR="00DE756F" w:rsidRPr="00836390">
        <w:rPr>
          <w:rFonts w:ascii="黑体" w:eastAsia="黑体" w:hint="eastAsia"/>
          <w:sz w:val="32"/>
          <w:szCs w:val="32"/>
        </w:rPr>
        <w:t>、经费</w:t>
      </w:r>
      <w:r w:rsidR="001E5F72">
        <w:rPr>
          <w:rFonts w:ascii="黑体" w:eastAsia="黑体" w:hint="eastAsia"/>
          <w:sz w:val="32"/>
          <w:szCs w:val="32"/>
        </w:rPr>
        <w:t>开支科目</w:t>
      </w:r>
      <w:r w:rsidR="00DE756F" w:rsidRPr="00836390">
        <w:rPr>
          <w:rFonts w:ascii="黑体" w:eastAsia="黑体" w:hint="eastAsia"/>
          <w:sz w:val="32"/>
          <w:szCs w:val="32"/>
        </w:rPr>
        <w:t>预算</w:t>
      </w:r>
      <w:r w:rsidR="00AA4443" w:rsidRPr="001E5F72">
        <w:rPr>
          <w:rFonts w:ascii="黑体" w:eastAsia="黑体" w:hint="eastAsia"/>
          <w:sz w:val="32"/>
          <w:szCs w:val="32"/>
          <w:highlight w:val="yellow"/>
        </w:rPr>
        <w:t>（</w:t>
      </w:r>
      <w:r w:rsidR="00836390" w:rsidRPr="001E5F72">
        <w:rPr>
          <w:rFonts w:ascii="黑体" w:eastAsia="黑体" w:hint="eastAsia"/>
          <w:sz w:val="32"/>
          <w:szCs w:val="32"/>
          <w:highlight w:val="yellow"/>
        </w:rPr>
        <w:t>合计：</w:t>
      </w:r>
      <w:r w:rsidR="00836390" w:rsidRPr="001E5F72">
        <w:rPr>
          <w:rFonts w:ascii="黑体" w:eastAsia="黑体" w:hint="eastAsia"/>
          <w:sz w:val="32"/>
          <w:szCs w:val="32"/>
          <w:highlight w:val="yellow"/>
          <w:u w:val="single"/>
        </w:rPr>
        <w:t xml:space="preserve">  </w:t>
      </w:r>
      <w:r w:rsidR="00836390" w:rsidRPr="001E5F72">
        <w:rPr>
          <w:rFonts w:ascii="黑体" w:eastAsia="黑体"/>
          <w:sz w:val="32"/>
          <w:szCs w:val="32"/>
          <w:highlight w:val="yellow"/>
          <w:u w:val="single"/>
        </w:rPr>
        <w:t xml:space="preserve"> </w:t>
      </w:r>
      <w:r w:rsidR="00836390" w:rsidRPr="001E5F72">
        <w:rPr>
          <w:rFonts w:ascii="黑体" w:eastAsia="黑体" w:hint="eastAsia"/>
          <w:sz w:val="32"/>
          <w:szCs w:val="32"/>
          <w:highlight w:val="yellow"/>
          <w:u w:val="single"/>
        </w:rPr>
        <w:t xml:space="preserve">  </w:t>
      </w:r>
      <w:r w:rsidR="00AA4443" w:rsidRPr="001E5F72">
        <w:rPr>
          <w:rFonts w:ascii="黑体" w:eastAsia="黑体" w:hint="eastAsia"/>
          <w:sz w:val="32"/>
          <w:szCs w:val="32"/>
          <w:highlight w:val="yellow"/>
        </w:rPr>
        <w:t>万元</w:t>
      </w:r>
      <w:r w:rsidR="00AA4443" w:rsidRPr="001E5F72">
        <w:rPr>
          <w:rFonts w:ascii="黑体" w:eastAsia="黑体"/>
          <w:sz w:val="32"/>
          <w:szCs w:val="32"/>
          <w:highlight w:val="yellow"/>
        </w:rPr>
        <w:t>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126"/>
        <w:gridCol w:w="1418"/>
        <w:gridCol w:w="4365"/>
      </w:tblGrid>
      <w:tr w:rsidR="00DE756F" w:rsidRPr="00A04C41" w:rsidTr="002B2E80">
        <w:trPr>
          <w:trHeight w:val="510"/>
          <w:tblHeader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DE756F" w:rsidRPr="00AA4443" w:rsidRDefault="00DE756F" w:rsidP="00876375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A4443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756F" w:rsidRPr="00AA4443" w:rsidRDefault="00DE756F" w:rsidP="00876375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A4443">
              <w:rPr>
                <w:rFonts w:ascii="仿宋" w:eastAsia="仿宋" w:hAnsi="仿宋" w:hint="eastAsia"/>
                <w:b/>
                <w:sz w:val="24"/>
              </w:rPr>
              <w:t>支出科目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56F" w:rsidRPr="00AA4443" w:rsidRDefault="00DE756F" w:rsidP="005F4B3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A4443">
              <w:rPr>
                <w:rFonts w:ascii="仿宋" w:eastAsia="仿宋" w:hAnsi="仿宋" w:hint="eastAsia"/>
                <w:b/>
                <w:sz w:val="24"/>
              </w:rPr>
              <w:t>预算</w:t>
            </w:r>
            <w:r w:rsidR="005F4B38"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DE756F" w:rsidRPr="00AA4443" w:rsidRDefault="005F4B38" w:rsidP="00876375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测算依据</w:t>
            </w: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3147" w:type="dxa"/>
            <w:gridSpan w:val="2"/>
            <w:shd w:val="clear" w:color="auto" w:fill="auto"/>
            <w:vAlign w:val="center"/>
          </w:tcPr>
          <w:p w:rsidR="002B2E80" w:rsidRPr="002B2E80" w:rsidRDefault="002B2E80" w:rsidP="00BC2E5A">
            <w:pPr>
              <w:rPr>
                <w:b/>
                <w:color w:val="000000"/>
                <w:sz w:val="22"/>
                <w:szCs w:val="22"/>
              </w:rPr>
            </w:pPr>
            <w:r w:rsidRPr="002B2E80">
              <w:rPr>
                <w:rFonts w:hint="eastAsia"/>
                <w:b/>
                <w:color w:val="000000"/>
                <w:sz w:val="22"/>
                <w:szCs w:val="22"/>
              </w:rPr>
              <w:t>（一）公用经费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BC2E5A" w:rsidP="00BC2E5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设备购置费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BC2E5A" w:rsidP="00BC2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办公费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BC2E5A" w:rsidP="00BC2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材料费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BC2E5A" w:rsidP="00BC2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印刷费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BC2E5A" w:rsidP="00BC2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邮电费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BC2E5A" w:rsidP="00BC2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资料费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BC2E5A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C2E5A" w:rsidRDefault="002B2E80" w:rsidP="00BC2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E5A" w:rsidRDefault="002B2E80" w:rsidP="00BC2E5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交通费和差旅费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BC2E5A" w:rsidRPr="00A04C41" w:rsidRDefault="00BC2E5A" w:rsidP="00BC2E5A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会议费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培训费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教学资源使用费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教学调研交流活动产生的费用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3147" w:type="dxa"/>
            <w:gridSpan w:val="2"/>
            <w:shd w:val="clear" w:color="auto" w:fill="auto"/>
            <w:vAlign w:val="center"/>
          </w:tcPr>
          <w:p w:rsidR="002B2E80" w:rsidRPr="002B2E80" w:rsidRDefault="002B2E80" w:rsidP="002B2E80">
            <w:pPr>
              <w:rPr>
                <w:b/>
                <w:color w:val="000000"/>
                <w:sz w:val="22"/>
                <w:szCs w:val="22"/>
              </w:rPr>
            </w:pPr>
            <w:r w:rsidRPr="002B2E80">
              <w:rPr>
                <w:b/>
                <w:bCs/>
                <w:color w:val="000000"/>
                <w:szCs w:val="32"/>
              </w:rPr>
              <w:t>（二）劳务费和专家咨询费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劳务费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2B2E80">
              <w:rPr>
                <w:rFonts w:ascii="仿宋" w:eastAsia="仿宋" w:hAnsi="仿宋" w:hint="eastAsia"/>
                <w:sz w:val="24"/>
              </w:rPr>
              <w:t>控制在经费总额的15%以内</w:t>
            </w: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专家咨询费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3147" w:type="dxa"/>
            <w:gridSpan w:val="2"/>
            <w:shd w:val="clear" w:color="auto" w:fill="auto"/>
            <w:vAlign w:val="center"/>
          </w:tcPr>
          <w:p w:rsidR="002B2E80" w:rsidRPr="002B2E80" w:rsidRDefault="002B2E80" w:rsidP="002B2E80">
            <w:pPr>
              <w:rPr>
                <w:b/>
                <w:color w:val="000000"/>
                <w:sz w:val="22"/>
                <w:szCs w:val="22"/>
              </w:rPr>
            </w:pPr>
            <w:r w:rsidRPr="002B2E80">
              <w:rPr>
                <w:b/>
                <w:bCs/>
                <w:color w:val="000000"/>
                <w:szCs w:val="32"/>
              </w:rPr>
              <w:t>（三）其他业务费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论文发表版面费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32"/>
              </w:rPr>
              <w:t>教材出版费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B2E80" w:rsidRPr="00A04C41" w:rsidTr="002B2E80">
        <w:trPr>
          <w:trHeight w:val="62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2B2E80" w:rsidRDefault="002B2E80" w:rsidP="002B2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80" w:rsidRDefault="002B2E80" w:rsidP="002B2E80">
            <w:pPr>
              <w:rPr>
                <w:color w:val="000000"/>
                <w:sz w:val="22"/>
                <w:szCs w:val="22"/>
              </w:rPr>
            </w:pPr>
            <w:r w:rsidRPr="002B2E80">
              <w:rPr>
                <w:rFonts w:hint="eastAsia"/>
                <w:color w:val="000000"/>
                <w:sz w:val="22"/>
                <w:szCs w:val="22"/>
              </w:rPr>
              <w:t>其他必要支出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2B2E80" w:rsidRPr="00A04C41" w:rsidRDefault="002B2E80" w:rsidP="002B2E80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A368BC" w:rsidRPr="004A7594" w:rsidRDefault="00A368BC" w:rsidP="00A76728">
      <w:pPr>
        <w:spacing w:line="280" w:lineRule="exact"/>
        <w:jc w:val="center"/>
        <w:rPr>
          <w:rFonts w:ascii="宋体" w:hAnsi="宋体"/>
        </w:rPr>
      </w:pPr>
    </w:p>
    <w:sectPr w:rsidR="00A368BC" w:rsidRPr="004A7594" w:rsidSect="00A7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D8" w:rsidRDefault="00D306D8" w:rsidP="00953955">
      <w:r>
        <w:separator/>
      </w:r>
    </w:p>
  </w:endnote>
  <w:endnote w:type="continuationSeparator" w:id="0">
    <w:p w:rsidR="00D306D8" w:rsidRDefault="00D306D8" w:rsidP="009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D8" w:rsidRDefault="00D306D8" w:rsidP="00953955">
      <w:r>
        <w:separator/>
      </w:r>
    </w:p>
  </w:footnote>
  <w:footnote w:type="continuationSeparator" w:id="0">
    <w:p w:rsidR="00D306D8" w:rsidRDefault="00D306D8" w:rsidP="0095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CE278"/>
    <w:multiLevelType w:val="singleLevel"/>
    <w:tmpl w:val="6F4CE27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D4"/>
    <w:rsid w:val="00017EAA"/>
    <w:rsid w:val="00067073"/>
    <w:rsid w:val="000C3A6C"/>
    <w:rsid w:val="000D0A3B"/>
    <w:rsid w:val="000E48C7"/>
    <w:rsid w:val="00112994"/>
    <w:rsid w:val="00122BF2"/>
    <w:rsid w:val="001773AD"/>
    <w:rsid w:val="00185FC3"/>
    <w:rsid w:val="001A55E7"/>
    <w:rsid w:val="001E3089"/>
    <w:rsid w:val="001E5F72"/>
    <w:rsid w:val="00220400"/>
    <w:rsid w:val="00285EEF"/>
    <w:rsid w:val="002937CE"/>
    <w:rsid w:val="002A5717"/>
    <w:rsid w:val="002B2E80"/>
    <w:rsid w:val="002B6FD6"/>
    <w:rsid w:val="002E118A"/>
    <w:rsid w:val="002F0E87"/>
    <w:rsid w:val="002F484F"/>
    <w:rsid w:val="00313B26"/>
    <w:rsid w:val="0036288C"/>
    <w:rsid w:val="003B4B71"/>
    <w:rsid w:val="003B6480"/>
    <w:rsid w:val="003C632A"/>
    <w:rsid w:val="003D4C25"/>
    <w:rsid w:val="003D6529"/>
    <w:rsid w:val="003D73E8"/>
    <w:rsid w:val="003E204A"/>
    <w:rsid w:val="003F6FC4"/>
    <w:rsid w:val="00404659"/>
    <w:rsid w:val="004153D0"/>
    <w:rsid w:val="004254A6"/>
    <w:rsid w:val="00425CE7"/>
    <w:rsid w:val="00442A41"/>
    <w:rsid w:val="0044451B"/>
    <w:rsid w:val="00454003"/>
    <w:rsid w:val="004621EA"/>
    <w:rsid w:val="0046476A"/>
    <w:rsid w:val="00466306"/>
    <w:rsid w:val="00480415"/>
    <w:rsid w:val="00481ACB"/>
    <w:rsid w:val="00482D91"/>
    <w:rsid w:val="00496EB1"/>
    <w:rsid w:val="004A7594"/>
    <w:rsid w:val="004B4AD4"/>
    <w:rsid w:val="004B7715"/>
    <w:rsid w:val="00506CC2"/>
    <w:rsid w:val="0051243B"/>
    <w:rsid w:val="00521CDE"/>
    <w:rsid w:val="00530248"/>
    <w:rsid w:val="00574EF2"/>
    <w:rsid w:val="005A6010"/>
    <w:rsid w:val="005B46F5"/>
    <w:rsid w:val="005D078F"/>
    <w:rsid w:val="005E0C49"/>
    <w:rsid w:val="005F32F2"/>
    <w:rsid w:val="005F4B38"/>
    <w:rsid w:val="005F700E"/>
    <w:rsid w:val="0060659D"/>
    <w:rsid w:val="00672E2B"/>
    <w:rsid w:val="0069685A"/>
    <w:rsid w:val="006A4D9E"/>
    <w:rsid w:val="006B3098"/>
    <w:rsid w:val="006B786E"/>
    <w:rsid w:val="006E145F"/>
    <w:rsid w:val="00747BFF"/>
    <w:rsid w:val="00755577"/>
    <w:rsid w:val="007650F5"/>
    <w:rsid w:val="0076567B"/>
    <w:rsid w:val="00781326"/>
    <w:rsid w:val="007C461F"/>
    <w:rsid w:val="007E452E"/>
    <w:rsid w:val="007F7FC7"/>
    <w:rsid w:val="0081264A"/>
    <w:rsid w:val="0081678A"/>
    <w:rsid w:val="008310E7"/>
    <w:rsid w:val="00836390"/>
    <w:rsid w:val="00850E21"/>
    <w:rsid w:val="00855244"/>
    <w:rsid w:val="00881A70"/>
    <w:rsid w:val="008822A1"/>
    <w:rsid w:val="008A0AF0"/>
    <w:rsid w:val="008F0494"/>
    <w:rsid w:val="008F254F"/>
    <w:rsid w:val="00901168"/>
    <w:rsid w:val="009044D3"/>
    <w:rsid w:val="0091424B"/>
    <w:rsid w:val="00914C47"/>
    <w:rsid w:val="00934CF7"/>
    <w:rsid w:val="00953955"/>
    <w:rsid w:val="009863FE"/>
    <w:rsid w:val="009F0D9C"/>
    <w:rsid w:val="009F2D32"/>
    <w:rsid w:val="00A368BC"/>
    <w:rsid w:val="00A5017C"/>
    <w:rsid w:val="00A50A10"/>
    <w:rsid w:val="00A747C0"/>
    <w:rsid w:val="00A76728"/>
    <w:rsid w:val="00A951D5"/>
    <w:rsid w:val="00A95B24"/>
    <w:rsid w:val="00AA4443"/>
    <w:rsid w:val="00AC1382"/>
    <w:rsid w:val="00AD18C3"/>
    <w:rsid w:val="00AE1659"/>
    <w:rsid w:val="00AF1117"/>
    <w:rsid w:val="00B059C2"/>
    <w:rsid w:val="00B06830"/>
    <w:rsid w:val="00B122A7"/>
    <w:rsid w:val="00B2652F"/>
    <w:rsid w:val="00B2733B"/>
    <w:rsid w:val="00B471F1"/>
    <w:rsid w:val="00B50154"/>
    <w:rsid w:val="00B52A8E"/>
    <w:rsid w:val="00B54768"/>
    <w:rsid w:val="00B635AE"/>
    <w:rsid w:val="00B7492B"/>
    <w:rsid w:val="00B7584F"/>
    <w:rsid w:val="00B93941"/>
    <w:rsid w:val="00BB52FD"/>
    <w:rsid w:val="00BC2E5A"/>
    <w:rsid w:val="00BD52B0"/>
    <w:rsid w:val="00C02A26"/>
    <w:rsid w:val="00C074C8"/>
    <w:rsid w:val="00C21B8B"/>
    <w:rsid w:val="00C647AB"/>
    <w:rsid w:val="00C7754B"/>
    <w:rsid w:val="00C83E04"/>
    <w:rsid w:val="00C92D99"/>
    <w:rsid w:val="00CD682E"/>
    <w:rsid w:val="00D13B32"/>
    <w:rsid w:val="00D26562"/>
    <w:rsid w:val="00D306D8"/>
    <w:rsid w:val="00D40C60"/>
    <w:rsid w:val="00D417BD"/>
    <w:rsid w:val="00D637D9"/>
    <w:rsid w:val="00D71243"/>
    <w:rsid w:val="00D952F9"/>
    <w:rsid w:val="00DA2113"/>
    <w:rsid w:val="00DB4E44"/>
    <w:rsid w:val="00DE756F"/>
    <w:rsid w:val="00E03A29"/>
    <w:rsid w:val="00E1551C"/>
    <w:rsid w:val="00E47988"/>
    <w:rsid w:val="00E51B4F"/>
    <w:rsid w:val="00EC3736"/>
    <w:rsid w:val="00ED4C5F"/>
    <w:rsid w:val="00F068DA"/>
    <w:rsid w:val="00F26AD2"/>
    <w:rsid w:val="00F26B38"/>
    <w:rsid w:val="00F3234A"/>
    <w:rsid w:val="00F37588"/>
    <w:rsid w:val="00F66F09"/>
    <w:rsid w:val="00F67392"/>
    <w:rsid w:val="00F70A99"/>
    <w:rsid w:val="00F718CE"/>
    <w:rsid w:val="00F71A83"/>
    <w:rsid w:val="00F75417"/>
    <w:rsid w:val="00F755A2"/>
    <w:rsid w:val="00F9187A"/>
    <w:rsid w:val="00FC3B76"/>
    <w:rsid w:val="00FD274A"/>
    <w:rsid w:val="00FE1072"/>
    <w:rsid w:val="04CD52CB"/>
    <w:rsid w:val="3F0A7DE6"/>
    <w:rsid w:val="46EF5574"/>
    <w:rsid w:val="52CB3F6F"/>
    <w:rsid w:val="6B6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12732-4E5E-4754-A2F4-0B9A2A26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5017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501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5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5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nhideWhenUsed/>
    <w:qFormat/>
    <w:rsid w:val="00A5017C"/>
    <w:pPr>
      <w:snapToGrid w:val="0"/>
      <w:jc w:val="left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A5017C"/>
    <w:rPr>
      <w:sz w:val="21"/>
      <w:szCs w:val="21"/>
    </w:rPr>
  </w:style>
  <w:style w:type="table" w:styleId="a9">
    <w:name w:val="Table Grid"/>
    <w:basedOn w:val="a1"/>
    <w:uiPriority w:val="39"/>
    <w:rsid w:val="00A5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  <w:rsid w:val="00A5017C"/>
    <w:rPr>
      <w:rFonts w:ascii="Times New Roman" w:eastAsia="宋体" w:hAnsi="Times New Roman" w:cs="Times New Roman"/>
      <w:szCs w:val="24"/>
    </w:rPr>
  </w:style>
  <w:style w:type="character" w:customStyle="1" w:styleId="Char3">
    <w:name w:val="脚注文本 Char"/>
    <w:basedOn w:val="a0"/>
    <w:link w:val="a7"/>
    <w:qFormat/>
    <w:rsid w:val="00A5017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5017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5017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rsid w:val="00DE75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98068-7098-4946-8D7C-6382CAFC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127</cp:revision>
  <dcterms:created xsi:type="dcterms:W3CDTF">2018-06-11T07:17:00Z</dcterms:created>
  <dcterms:modified xsi:type="dcterms:W3CDTF">2021-03-22T09:15:00Z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